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1E1" w:rsidRPr="009230C0" w:rsidRDefault="0063457D" w:rsidP="0063457D">
      <w:pPr>
        <w:widowControl w:val="0"/>
        <w:spacing w:after="0" w:line="240" w:lineRule="auto"/>
        <w:jc w:val="center"/>
        <w:outlineLvl w:val="0"/>
        <w:rPr>
          <w:rFonts w:ascii="Times New Roman" w:hAnsi="Times New Roman" w:cs="Times New Roman"/>
          <w:b/>
          <w:bCs/>
          <w:kern w:val="28"/>
          <w:sz w:val="28"/>
          <w:szCs w:val="28"/>
          <w:lang w:eastAsia="ru-RU"/>
        </w:rPr>
      </w:pPr>
      <w:r w:rsidRPr="00917A54">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emblem" style="width:42.75pt;height:50.25pt;visibility:visible">
            <v:imagedata r:id="rId8" o:title="emblem"/>
          </v:shape>
        </w:pict>
      </w:r>
    </w:p>
    <w:p w:rsidR="00F241E1" w:rsidRPr="009230C0" w:rsidRDefault="00F241E1" w:rsidP="00754937">
      <w:pPr>
        <w:spacing w:after="0" w:line="240" w:lineRule="auto"/>
        <w:rPr>
          <w:rFonts w:ascii="Times New Roman" w:hAnsi="Times New Roman" w:cs="Times New Roman"/>
          <w:sz w:val="28"/>
          <w:szCs w:val="28"/>
          <w:lang w:eastAsia="ru-RU"/>
        </w:rPr>
      </w:pPr>
    </w:p>
    <w:p w:rsidR="00F241E1" w:rsidRPr="009230C0" w:rsidRDefault="00F241E1" w:rsidP="00754937">
      <w:pPr>
        <w:widowControl w:val="0"/>
        <w:spacing w:after="0" w:line="240" w:lineRule="auto"/>
        <w:jc w:val="center"/>
        <w:outlineLvl w:val="0"/>
        <w:rPr>
          <w:rFonts w:ascii="Times New Roman" w:hAnsi="Times New Roman" w:cs="Times New Roman"/>
          <w:b/>
          <w:bCs/>
          <w:kern w:val="28"/>
          <w:sz w:val="40"/>
          <w:szCs w:val="40"/>
          <w:lang w:eastAsia="ru-RU"/>
        </w:rPr>
      </w:pPr>
      <w:r w:rsidRPr="009230C0">
        <w:rPr>
          <w:rFonts w:ascii="Times New Roman" w:hAnsi="Times New Roman" w:cs="Times New Roman"/>
          <w:b/>
          <w:bCs/>
          <w:kern w:val="28"/>
          <w:sz w:val="40"/>
          <w:szCs w:val="40"/>
          <w:lang w:eastAsia="ru-RU"/>
        </w:rPr>
        <w:t xml:space="preserve">ЗАКОН </w:t>
      </w:r>
    </w:p>
    <w:p w:rsidR="00F241E1" w:rsidRPr="009230C0" w:rsidRDefault="00F241E1" w:rsidP="00754937">
      <w:pPr>
        <w:widowControl w:val="0"/>
        <w:spacing w:after="0" w:line="240" w:lineRule="auto"/>
        <w:jc w:val="center"/>
        <w:outlineLvl w:val="0"/>
        <w:rPr>
          <w:rFonts w:ascii="Times New Roman" w:hAnsi="Times New Roman" w:cs="Times New Roman"/>
          <w:b/>
          <w:bCs/>
          <w:kern w:val="28"/>
          <w:sz w:val="40"/>
          <w:szCs w:val="40"/>
          <w:lang w:eastAsia="ru-RU"/>
        </w:rPr>
      </w:pPr>
      <w:r w:rsidRPr="009230C0">
        <w:rPr>
          <w:rFonts w:ascii="Times New Roman" w:hAnsi="Times New Roman" w:cs="Times New Roman"/>
          <w:b/>
          <w:bCs/>
          <w:kern w:val="28"/>
          <w:sz w:val="40"/>
          <w:szCs w:val="40"/>
          <w:lang w:eastAsia="ru-RU"/>
        </w:rPr>
        <w:t>НОВОСИБИРС</w:t>
      </w:r>
      <w:bookmarkStart w:id="0" w:name="BITSoft"/>
      <w:bookmarkEnd w:id="0"/>
      <w:r w:rsidRPr="009230C0">
        <w:rPr>
          <w:rFonts w:ascii="Times New Roman" w:hAnsi="Times New Roman" w:cs="Times New Roman"/>
          <w:b/>
          <w:bCs/>
          <w:kern w:val="28"/>
          <w:sz w:val="40"/>
          <w:szCs w:val="40"/>
          <w:lang w:eastAsia="ru-RU"/>
        </w:rPr>
        <w:t>КОЙ ОБЛАСТИ</w:t>
      </w:r>
    </w:p>
    <w:p w:rsidR="00F241E1" w:rsidRPr="009230C0" w:rsidRDefault="00F241E1" w:rsidP="00754937">
      <w:pPr>
        <w:widowControl w:val="0"/>
        <w:spacing w:after="0" w:line="240" w:lineRule="auto"/>
        <w:rPr>
          <w:rFonts w:ascii="Times New Roman" w:hAnsi="Times New Roman" w:cs="Times New Roman"/>
          <w:sz w:val="28"/>
          <w:szCs w:val="28"/>
          <w:lang w:eastAsia="ru-RU"/>
        </w:rPr>
      </w:pPr>
    </w:p>
    <w:p w:rsidR="00F241E1" w:rsidRPr="009230C0" w:rsidRDefault="00F241E1" w:rsidP="00754937">
      <w:pPr>
        <w:widowControl w:val="0"/>
        <w:spacing w:after="0" w:line="240" w:lineRule="auto"/>
        <w:rPr>
          <w:rFonts w:ascii="Times New Roman" w:hAnsi="Times New Roman" w:cs="Times New Roman"/>
          <w:sz w:val="28"/>
          <w:szCs w:val="28"/>
          <w:lang w:eastAsia="ru-RU"/>
        </w:rPr>
      </w:pPr>
    </w:p>
    <w:p w:rsidR="00F241E1" w:rsidRPr="009230C0" w:rsidRDefault="00F241E1" w:rsidP="00754937">
      <w:pPr>
        <w:widowControl w:val="0"/>
        <w:spacing w:after="0" w:line="240" w:lineRule="auto"/>
        <w:jc w:val="center"/>
        <w:rPr>
          <w:rFonts w:ascii="Times New Roman" w:hAnsi="Times New Roman" w:cs="Times New Roman"/>
          <w:b/>
          <w:bCs/>
          <w:sz w:val="28"/>
          <w:szCs w:val="28"/>
          <w:lang w:eastAsia="ru-RU"/>
        </w:rPr>
      </w:pPr>
      <w:r w:rsidRPr="009230C0">
        <w:rPr>
          <w:rFonts w:ascii="Times New Roman" w:hAnsi="Times New Roman" w:cs="Times New Roman"/>
          <w:b/>
          <w:bCs/>
          <w:sz w:val="28"/>
          <w:szCs w:val="28"/>
          <w:lang w:eastAsia="ru-RU"/>
        </w:rPr>
        <w:t xml:space="preserve"> Об областном бюджете Новосибирской области на 2013 год и плановый период 2014 и 2015 годов </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2A7374" w:rsidRPr="009230C0" w:rsidRDefault="002A7374"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709"/>
        <w:rPr>
          <w:rFonts w:ascii="Times New Roman" w:hAnsi="Times New Roman" w:cs="Times New Roman"/>
          <w:b/>
          <w:bCs/>
          <w:sz w:val="28"/>
          <w:szCs w:val="28"/>
        </w:rPr>
      </w:pPr>
      <w:r w:rsidRPr="009230C0">
        <w:rPr>
          <w:rFonts w:ascii="Times New Roman" w:hAnsi="Times New Roman" w:cs="Times New Roman"/>
          <w:b/>
          <w:bCs/>
          <w:sz w:val="28"/>
          <w:szCs w:val="28"/>
        </w:rPr>
        <w:t>Статья 1. Основные характеристики областного бюджета на 2013 год и на плановый период 2014 и 2015 годов</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Утвердить основные характеристики областного бюджета Новосибирской области (далее - областной бюджет) на 2013 год:</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прогнозируемый общий объем доходов областного бюджета в сумме 100 688 900,2 тыс. рублей, в том числе объем безвозмездных поступлений в сумме 11 433 734,9 тыс. рублей, из них объем межбюджетных трансфертов, получаемых из других бюджетов бюджетной системы Российской Федерации, в сумме 11 079 031,2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общий объем расходов областного бюджета в сумме 111 279 208,2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дефицит областного бюджета в сумме 10 590 308,0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Утвердить основные характеристики областного бюджета на 2014 год и на 2015 год:</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прогнозируемый общий объем доходов областного бюджета на 2014 год в сумме 111 436 700,1 тыс. рублей, в том числе объем безвозмездных поступлений в сумме 7 455 775,7 тыс. рублей, из них объем межбюджетных трансфертов, получаемых из других бюджетов бюджетной системы Российской Федерации, в сумме 7 101 072,0 тыс. рублей, и на 2015 год в сумме 128 976 537,2 тыс. рублей, в том числе объем безвозмездных поступлений в сумме 6 968 216,0 тыс. рублей, из них объем межбюджетных трансфертов, получаемых из других бюджетов бюджетной системы Российской Федерации, в сумме 6 613 512,3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общий объем расходов областного бюджета на 2014 год в сумме 115 257 604,3 тыс. рублей, в том числе условно утвержденные расходы в сумме </w:t>
      </w:r>
      <w:r w:rsidRPr="009230C0">
        <w:rPr>
          <w:rFonts w:ascii="Times New Roman" w:hAnsi="Times New Roman" w:cs="Times New Roman"/>
          <w:bCs/>
          <w:iCs/>
          <w:sz w:val="28"/>
          <w:szCs w:val="28"/>
        </w:rPr>
        <w:t>2 935 861,4</w:t>
      </w:r>
      <w:r w:rsidRPr="009230C0">
        <w:rPr>
          <w:rFonts w:ascii="Times New Roman" w:hAnsi="Times New Roman" w:cs="Times New Roman"/>
          <w:sz w:val="28"/>
          <w:szCs w:val="28"/>
        </w:rPr>
        <w:t xml:space="preserve">  тыс. рублей, и на 2015 год в сумме 128 976 537,2 тыс. рублей, в том числе условно утвержденные расходы в сумме </w:t>
      </w:r>
      <w:r w:rsidRPr="009230C0">
        <w:rPr>
          <w:rFonts w:ascii="Times New Roman" w:hAnsi="Times New Roman" w:cs="Times New Roman"/>
          <w:bCs/>
          <w:iCs/>
          <w:sz w:val="28"/>
          <w:szCs w:val="28"/>
        </w:rPr>
        <w:t>10 278 416,7</w:t>
      </w:r>
      <w:r w:rsidRPr="009230C0">
        <w:rPr>
          <w:rFonts w:ascii="Times New Roman" w:hAnsi="Times New Roman" w:cs="Times New Roman"/>
          <w:sz w:val="28"/>
          <w:szCs w:val="28"/>
        </w:rPr>
        <w:t xml:space="preserve">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дефицит областного бюджета на 2014 год в сумме 3 820 904,2 тыс. рублей и на 2015 год в сумме 0,0 тыс. рублей.</w:t>
      </w:r>
    </w:p>
    <w:p w:rsidR="00F241E1"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4"/>
          <w:szCs w:val="24"/>
        </w:rPr>
      </w:pPr>
    </w:p>
    <w:p w:rsidR="0063457D" w:rsidRDefault="0063457D"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4"/>
          <w:szCs w:val="24"/>
        </w:rPr>
      </w:pPr>
    </w:p>
    <w:p w:rsidR="0063457D" w:rsidRDefault="0063457D"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4"/>
          <w:szCs w:val="24"/>
        </w:rPr>
      </w:pPr>
    </w:p>
    <w:p w:rsidR="0063457D" w:rsidRPr="009230C0" w:rsidRDefault="0063457D"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4"/>
          <w:szCs w:val="24"/>
        </w:rPr>
      </w:pPr>
    </w:p>
    <w:p w:rsidR="00F241E1"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lastRenderedPageBreak/>
        <w:t>Статья 2. Главные администраторы доходов областного бюджета и главные администраторы источников финансирования дефицита областного бюджета</w:t>
      </w:r>
    </w:p>
    <w:p w:rsidR="0063457D" w:rsidRPr="009230C0" w:rsidRDefault="0063457D"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F241E1" w:rsidRPr="009230C0" w:rsidRDefault="00FC2F64"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w:t>
      </w:r>
      <w:r w:rsidR="00F241E1" w:rsidRPr="009230C0">
        <w:rPr>
          <w:rFonts w:ascii="Times New Roman" w:hAnsi="Times New Roman" w:cs="Times New Roman"/>
          <w:sz w:val="28"/>
          <w:szCs w:val="28"/>
        </w:rPr>
        <w:t xml:space="preserve">Установить </w:t>
      </w:r>
      <w:hyperlink w:anchor="Par404" w:history="1">
        <w:r w:rsidR="00F241E1" w:rsidRPr="009230C0">
          <w:rPr>
            <w:rFonts w:ascii="Times New Roman" w:hAnsi="Times New Roman" w:cs="Times New Roman"/>
            <w:sz w:val="28"/>
            <w:szCs w:val="28"/>
          </w:rPr>
          <w:t>перечень</w:t>
        </w:r>
      </w:hyperlink>
      <w:r w:rsidR="00F241E1" w:rsidRPr="009230C0">
        <w:rPr>
          <w:rFonts w:ascii="Times New Roman" w:hAnsi="Times New Roman" w:cs="Times New Roman"/>
          <w:sz w:val="28"/>
          <w:szCs w:val="28"/>
        </w:rPr>
        <w:t xml:space="preserve"> главных администраторов доходов областного бюджета в 2013 году и плановом периоде 2014 и 2015 годов согласно приложению 1 к настоящему Закону, в том числе:</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w:t>
      </w:r>
      <w:hyperlink w:anchor="Par410" w:history="1">
        <w:r w:rsidRPr="009230C0">
          <w:rPr>
            <w:rFonts w:ascii="Times New Roman" w:hAnsi="Times New Roman" w:cs="Times New Roman"/>
            <w:sz w:val="28"/>
            <w:szCs w:val="28"/>
          </w:rPr>
          <w:t>перечень</w:t>
        </w:r>
      </w:hyperlink>
      <w:r w:rsidRPr="009230C0">
        <w:rPr>
          <w:rFonts w:ascii="Times New Roman" w:hAnsi="Times New Roman" w:cs="Times New Roman"/>
          <w:sz w:val="28"/>
          <w:szCs w:val="28"/>
        </w:rPr>
        <w:t xml:space="preserve"> главных администраторов налоговых и неналоговых доходов областного бюджета, согласно таблице 1;</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w:t>
      </w:r>
      <w:hyperlink w:anchor="Par1818" w:history="1">
        <w:r w:rsidRPr="009230C0">
          <w:rPr>
            <w:rFonts w:ascii="Times New Roman" w:hAnsi="Times New Roman" w:cs="Times New Roman"/>
            <w:sz w:val="28"/>
            <w:szCs w:val="28"/>
          </w:rPr>
          <w:t>перечень</w:t>
        </w:r>
      </w:hyperlink>
      <w:r w:rsidRPr="009230C0">
        <w:rPr>
          <w:rFonts w:ascii="Times New Roman" w:hAnsi="Times New Roman" w:cs="Times New Roman"/>
          <w:sz w:val="28"/>
          <w:szCs w:val="28"/>
        </w:rPr>
        <w:t xml:space="preserve"> главных администраторов безвозмездных поступлений согласно таблице 2.</w:t>
      </w:r>
    </w:p>
    <w:p w:rsidR="00F241E1" w:rsidRPr="009230C0" w:rsidRDefault="00FC2F64"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w:t>
      </w:r>
      <w:r w:rsidR="00F241E1" w:rsidRPr="009230C0">
        <w:rPr>
          <w:rFonts w:ascii="Times New Roman" w:hAnsi="Times New Roman" w:cs="Times New Roman"/>
          <w:sz w:val="28"/>
          <w:szCs w:val="28"/>
        </w:rPr>
        <w:t xml:space="preserve">Установить </w:t>
      </w:r>
      <w:hyperlink w:anchor="Par3291" w:history="1">
        <w:r w:rsidR="00F241E1" w:rsidRPr="009230C0">
          <w:rPr>
            <w:rFonts w:ascii="Times New Roman" w:hAnsi="Times New Roman" w:cs="Times New Roman"/>
            <w:sz w:val="28"/>
            <w:szCs w:val="28"/>
          </w:rPr>
          <w:t>перечень</w:t>
        </w:r>
      </w:hyperlink>
      <w:r w:rsidR="00F241E1" w:rsidRPr="009230C0">
        <w:rPr>
          <w:rFonts w:ascii="Times New Roman" w:hAnsi="Times New Roman" w:cs="Times New Roman"/>
          <w:sz w:val="28"/>
          <w:szCs w:val="28"/>
        </w:rPr>
        <w:t xml:space="preserve"> главных администраторов источников финансирования дефицита областного бюджета в 2013 году и плановом периоде 2014 и 2015 годов согласно приложению 2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3. Формирование доходов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Установить, что доходы областного бюджета на 2013 год и плановый период 2014 и 2015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w:t>
      </w:r>
      <w:hyperlink r:id="rId9" w:history="1">
        <w:r w:rsidRPr="009230C0">
          <w:rPr>
            <w:rFonts w:ascii="Times New Roman" w:hAnsi="Times New Roman" w:cs="Times New Roman"/>
            <w:sz w:val="28"/>
            <w:szCs w:val="28"/>
          </w:rPr>
          <w:t>частью 1 статьи 1</w:t>
        </w:r>
      </w:hyperlink>
      <w:r w:rsidRPr="009230C0">
        <w:rPr>
          <w:rFonts w:ascii="Times New Roman" w:hAnsi="Times New Roman" w:cs="Times New Roman"/>
          <w:sz w:val="28"/>
          <w:szCs w:val="28"/>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Установить, что унитарные предприятия Новосибирской области за использование государственного имущества Новосибирской области осуществляют перечисления в областной бюджет в размере 20% прибыли, остающейся после уплаты налогов и иных обязательных платежей. Перечисления части прибыли в областной бюджет унитарными предприятиями 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w:t>
      </w:r>
    </w:p>
    <w:p w:rsidR="00F241E1" w:rsidRPr="009230C0" w:rsidRDefault="00F241E1" w:rsidP="00754937">
      <w:pPr>
        <w:widowControl w:val="0"/>
        <w:autoSpaceDE w:val="0"/>
        <w:autoSpaceDN w:val="0"/>
        <w:adjustRightInd w:val="0"/>
        <w:spacing w:after="0" w:line="240" w:lineRule="auto"/>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4. Дополнительные нормативы отчислений в местные бюджеты от налога на доходы физических лиц</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Утвердить дополнительные </w:t>
      </w:r>
      <w:hyperlink w:anchor="Par3521" w:history="1">
        <w:r w:rsidRPr="009230C0">
          <w:rPr>
            <w:rFonts w:ascii="Times New Roman" w:hAnsi="Times New Roman" w:cs="Times New Roman"/>
            <w:sz w:val="28"/>
            <w:szCs w:val="28"/>
          </w:rPr>
          <w:t>нормативы</w:t>
        </w:r>
      </w:hyperlink>
      <w:r w:rsidRPr="009230C0">
        <w:rPr>
          <w:rFonts w:ascii="Times New Roman" w:hAnsi="Times New Roman" w:cs="Times New Roman"/>
          <w:sz w:val="28"/>
          <w:szCs w:val="28"/>
        </w:rPr>
        <w:t xml:space="preserve"> отчислений в местные бюджеты от </w:t>
      </w:r>
      <w:r w:rsidRPr="009230C0">
        <w:rPr>
          <w:rFonts w:ascii="Times New Roman" w:hAnsi="Times New Roman" w:cs="Times New Roman"/>
          <w:sz w:val="28"/>
          <w:szCs w:val="28"/>
        </w:rPr>
        <w:lastRenderedPageBreak/>
        <w:t>налога на доходы физических лиц, подлежащего зачислению в областной бюджет, на 2013 год и плановый период 2014 и 2015 годов согласно приложению 3 к настоящему Закону.</w:t>
      </w:r>
    </w:p>
    <w:p w:rsidR="00E21A73" w:rsidRPr="009230C0" w:rsidRDefault="00E21A73"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5. Нормативы распределения доходов между бюджетами бюджетной системы Российской Федерации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2013 год и плановый период 2014 и 2015 годов согласно приложению 4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6. Прогнозный план приватизации государственного имущества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Утвердить </w:t>
      </w:r>
      <w:hyperlink w:anchor="Par4305" w:history="1">
        <w:r w:rsidRPr="009230C0">
          <w:rPr>
            <w:rFonts w:ascii="Times New Roman" w:hAnsi="Times New Roman" w:cs="Times New Roman"/>
            <w:sz w:val="28"/>
            <w:szCs w:val="28"/>
          </w:rPr>
          <w:t>прогнозный план</w:t>
        </w:r>
      </w:hyperlink>
      <w:r w:rsidRPr="009230C0">
        <w:rPr>
          <w:rFonts w:ascii="Times New Roman" w:hAnsi="Times New Roman" w:cs="Times New Roman"/>
          <w:sz w:val="28"/>
          <w:szCs w:val="28"/>
        </w:rPr>
        <w:t xml:space="preserve"> приватизации государственного имущества Новосибирской области на 2013 год согласно приложению 5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7. Особенности реструктуризации и уменьшения отдельных видов задолженности перед областным бюджетом</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 w:name="Par56"/>
      <w:bookmarkEnd w:id="1"/>
      <w:r w:rsidRPr="009230C0">
        <w:rPr>
          <w:rFonts w:ascii="Times New Roman" w:hAnsi="Times New Roman" w:cs="Times New Roman"/>
          <w:sz w:val="28"/>
          <w:szCs w:val="28"/>
        </w:rPr>
        <w:t xml:space="preserve">1. Установить, что в 2013 году и плановом периоде 2014 и 2015 годов в соответствии с </w:t>
      </w:r>
      <w:hyperlink r:id="rId10" w:history="1">
        <w:r w:rsidRPr="009230C0">
          <w:rPr>
            <w:rFonts w:ascii="Times New Roman" w:hAnsi="Times New Roman" w:cs="Times New Roman"/>
            <w:sz w:val="28"/>
            <w:szCs w:val="28"/>
          </w:rPr>
          <w:t>пунктом 14</w:t>
        </w:r>
      </w:hyperlink>
      <w:r w:rsidRPr="009230C0">
        <w:rPr>
          <w:rFonts w:ascii="Times New Roman" w:hAnsi="Times New Roman" w:cs="Times New Roman"/>
          <w:sz w:val="28"/>
          <w:szCs w:val="28"/>
        </w:rPr>
        <w:t xml:space="preserve"> постановления Правительства Российской Федерации от 10 декабря 2009 года № 995 «О порядке и условиях проведения реструктуризации задолженности организаций оборонно-промышленного комплекса - исполнителей государственного оборонного заказа, включенных в перечень стратегических организаций, по налогам, сборам, начисленным пеням и штрафам перед федеральным бюджетом и списания этих пеней и штрафов» проводится реструктуризация задолженности организаций оборонно-промышленного комплекса - исполнителей государственного оборонного заказа, включенных в перечень стратегических организаций, по налогам, сборам, начисленным пеням и штрафам перед областным бюджетом и списание этих пеней и штрафов в порядке и на условиях, установленных Правительством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Установить, что Правительству Новосибирской области предоставляется право уменьшить задолженность министерства сельского хозяйства Новосибирской области перед областным бюджетом по средствам, предоставленным до 31 декабря 2005 года включительно на возвратной основе на обеспечение сельскохозяйственных товаропроизводителей сельскохозяйственной техникой и племенным скотом, на сумму задолженности, подлежащей списанию с учета лизинговых компаний в связи с ликвидацией организаций-лизингополучателей в соответствии с законодательством Российской Федерации с </w:t>
      </w:r>
      <w:r w:rsidRPr="009230C0">
        <w:rPr>
          <w:rFonts w:ascii="Times New Roman" w:hAnsi="Times New Roman" w:cs="Times New Roman"/>
          <w:sz w:val="28"/>
          <w:szCs w:val="28"/>
        </w:rPr>
        <w:lastRenderedPageBreak/>
        <w:t>одновременным уменьшением задолженности лизинговых компаний перед министерством сельского хозяйства Новосибирской области.</w:t>
      </w:r>
    </w:p>
    <w:p w:rsidR="00E21A73" w:rsidRDefault="00F241E1" w:rsidP="00E21A7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Порядок и условия уменьшения задолженности устанавливаются Правительством Новосибирской области.</w:t>
      </w:r>
    </w:p>
    <w:p w:rsidR="0063457D" w:rsidRPr="009230C0" w:rsidRDefault="0063457D" w:rsidP="00E21A7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E21A73">
      <w:pPr>
        <w:widowControl w:val="0"/>
        <w:autoSpaceDE w:val="0"/>
        <w:autoSpaceDN w:val="0"/>
        <w:adjustRightInd w:val="0"/>
        <w:spacing w:after="0" w:line="240" w:lineRule="auto"/>
        <w:ind w:firstLine="709"/>
        <w:jc w:val="both"/>
        <w:rPr>
          <w:rFonts w:ascii="Times New Roman,Bold" w:hAnsi="Times New Roman,Bold" w:cs="Times New Roman,Bold"/>
          <w:b/>
          <w:bCs/>
          <w:sz w:val="30"/>
          <w:szCs w:val="30"/>
        </w:rPr>
      </w:pPr>
      <w:r w:rsidRPr="009230C0">
        <w:rPr>
          <w:rFonts w:ascii="Times New Roman" w:hAnsi="Times New Roman" w:cs="Times New Roman"/>
          <w:b/>
          <w:bCs/>
          <w:sz w:val="28"/>
          <w:szCs w:val="28"/>
        </w:rPr>
        <w:t xml:space="preserve">Статья 8. </w:t>
      </w:r>
      <w:r w:rsidRPr="009230C0">
        <w:rPr>
          <w:rFonts w:ascii="Times New Roman,Bold" w:hAnsi="Times New Roman,Bold" w:cs="Times New Roman,Bold"/>
          <w:b/>
          <w:bCs/>
          <w:sz w:val="30"/>
          <w:szCs w:val="30"/>
        </w:rPr>
        <w:t>Бюджетные ассигнования областного бюджета на 2013 год и на плановый период 2014 и 2015 годов</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Установить в пределах общего объема расходов, установленного </w:t>
      </w:r>
      <w:hyperlink w:anchor="Par16" w:history="1">
        <w:r w:rsidRPr="009230C0">
          <w:rPr>
            <w:rFonts w:ascii="Times New Roman" w:hAnsi="Times New Roman" w:cs="Times New Roman"/>
            <w:sz w:val="28"/>
            <w:szCs w:val="28"/>
          </w:rPr>
          <w:t>статьей 1</w:t>
        </w:r>
      </w:hyperlink>
      <w:r w:rsidRPr="009230C0">
        <w:rPr>
          <w:rFonts w:ascii="Times New Roman" w:hAnsi="Times New Roman" w:cs="Times New Roman"/>
          <w:sz w:val="28"/>
          <w:szCs w:val="28"/>
        </w:rPr>
        <w:t xml:space="preserve"> настоящего Закона, распределение бюджетных ассигнований по разделам, подразделам, целевым статьям и видам расходов классификации расходов бюджетов:</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на 2013 год согласно </w:t>
      </w:r>
      <w:hyperlink w:anchor="Par4550"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6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на 2014 - 2015 годы согласно </w:t>
      </w:r>
      <w:hyperlink w:anchor="Par9634"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6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Утвердить ведомственную структуру расходов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на 2013 год согласно </w:t>
      </w:r>
      <w:hyperlink w:anchor="Par14463"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7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на 2014 - 2015 годы согласно </w:t>
      </w:r>
      <w:hyperlink w:anchor="Par20954"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7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3. Установить общий объем бюджетных ассигнований, направляемых на исполнение публичных нормативных обязательств, на 2013 год в сумме </w:t>
      </w:r>
      <w:r w:rsidRPr="009230C0">
        <w:rPr>
          <w:rFonts w:ascii="Times New Roman" w:hAnsi="Times New Roman" w:cs="Times New Roman"/>
          <w:bCs/>
          <w:iCs/>
          <w:sz w:val="28"/>
          <w:szCs w:val="28"/>
        </w:rPr>
        <w:t>4 066 700,2</w:t>
      </w:r>
      <w:r w:rsidRPr="009230C0">
        <w:rPr>
          <w:rFonts w:ascii="Times New Roman" w:hAnsi="Times New Roman" w:cs="Times New Roman"/>
          <w:sz w:val="28"/>
          <w:szCs w:val="28"/>
        </w:rPr>
        <w:t xml:space="preserve"> тыс. рублей, на 2014 год в сумме </w:t>
      </w:r>
      <w:r w:rsidRPr="009230C0">
        <w:rPr>
          <w:rFonts w:ascii="Times New Roman" w:hAnsi="Times New Roman" w:cs="Times New Roman"/>
          <w:bCs/>
          <w:iCs/>
          <w:sz w:val="28"/>
          <w:szCs w:val="28"/>
        </w:rPr>
        <w:t>4 568 186,1</w:t>
      </w:r>
      <w:r w:rsidRPr="009230C0">
        <w:rPr>
          <w:rFonts w:ascii="Times New Roman" w:hAnsi="Times New Roman" w:cs="Times New Roman"/>
          <w:sz w:val="28"/>
          <w:szCs w:val="28"/>
        </w:rPr>
        <w:t xml:space="preserve"> тыс. рублей и на 2015 год в сумме </w:t>
      </w:r>
      <w:r w:rsidRPr="009230C0">
        <w:rPr>
          <w:rFonts w:ascii="Times New Roman" w:hAnsi="Times New Roman" w:cs="Times New Roman"/>
          <w:bCs/>
          <w:iCs/>
          <w:sz w:val="28"/>
          <w:szCs w:val="28"/>
        </w:rPr>
        <w:t>4 770 423,0</w:t>
      </w:r>
      <w:r w:rsidRPr="009230C0">
        <w:rPr>
          <w:rFonts w:ascii="Times New Roman" w:hAnsi="Times New Roman" w:cs="Times New Roman"/>
          <w:sz w:val="28"/>
          <w:szCs w:val="28"/>
        </w:rPr>
        <w:t xml:space="preserve">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4. Утвердить перечень публичных нормативных обязательств, подлежащих исполнению за счет средств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на 2013 год согласно </w:t>
      </w:r>
      <w:hyperlink w:anchor="Par27087"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8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на 2014 - 2015 годы согласно </w:t>
      </w:r>
      <w:hyperlink w:anchor="Par27213"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8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5. Субсидии юридическим лицам, индивидуальным предпринимателям и физическим лицам - производителям товаров (работ, услуг)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областного бюджета на 2013 год и на 2014 - 2015 годы по соответствующим целевым статьям и виду расходов согласно </w:t>
      </w:r>
      <w:hyperlink w:anchor="Par14459" w:history="1">
        <w:r w:rsidRPr="009230C0">
          <w:rPr>
            <w:rFonts w:ascii="Times New Roman" w:hAnsi="Times New Roman" w:cs="Times New Roman"/>
            <w:sz w:val="28"/>
            <w:szCs w:val="28"/>
          </w:rPr>
          <w:t>приложению 7</w:t>
        </w:r>
      </w:hyperlink>
      <w:r w:rsidRPr="009230C0">
        <w:rPr>
          <w:rFonts w:ascii="Times New Roman" w:hAnsi="Times New Roman" w:cs="Times New Roman"/>
          <w:sz w:val="28"/>
          <w:szCs w:val="28"/>
        </w:rPr>
        <w:t xml:space="preserve"> к настоящему Закону, в порядке, установленном Правительством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6. Установить, что в 2013 - 2015 годах за счет средств областного бюджета оказываются государственные услуги (выполняются работы) в соответствии с перечнем и объемом государственных услуг (работ), утвержденными Правительством Новосибирской области, и нормативами финансовых затрат (стоимостью) государственных услуг (работ), утвержденными областными исполнительными органами государственной власти Новосибирской области. Оказание государственных услуг (выполнение работ) осуществляется в </w:t>
      </w:r>
      <w:r w:rsidRPr="009230C0">
        <w:rPr>
          <w:rFonts w:ascii="Times New Roman" w:hAnsi="Times New Roman" w:cs="Times New Roman"/>
          <w:sz w:val="28"/>
          <w:szCs w:val="28"/>
        </w:rPr>
        <w:lastRenderedPageBreak/>
        <w:t>соответствии с государственным заданием, сформированным в порядке, установленном Правительством Новосибирской области.</w:t>
      </w:r>
    </w:p>
    <w:p w:rsidR="00E21A73" w:rsidRPr="009230C0" w:rsidRDefault="00E21A73" w:rsidP="00513229">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F241E1" w:rsidRPr="009230C0" w:rsidRDefault="00F241E1" w:rsidP="00513229">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 xml:space="preserve">Статья 9. Особенности заключения и оплаты договоров (государственных контрактов) </w:t>
      </w:r>
    </w:p>
    <w:p w:rsidR="002A7374" w:rsidRPr="009230C0" w:rsidRDefault="002A7374" w:rsidP="00513229">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Заключение и оплата государственными казенными учреждениями Новосибирской области, органами государственной власти Новосибирской области договоров, исполнение которых осуществляется за счет средств областного бюджета, производятся в пределах доведенных им лимитов бюджетных обязательств в соответствии с </w:t>
      </w:r>
      <w:r w:rsidRPr="009230C0">
        <w:rPr>
          <w:rFonts w:ascii="Times New Roman" w:hAnsi="Times New Roman" w:cs="Times New Roman"/>
          <w:bCs/>
          <w:iCs/>
          <w:sz w:val="28"/>
          <w:szCs w:val="28"/>
        </w:rPr>
        <w:t>классификацией расходов бюджетов</w:t>
      </w:r>
      <w:r w:rsidRPr="009230C0">
        <w:rPr>
          <w:rFonts w:ascii="Times New Roman" w:hAnsi="Times New Roman" w:cs="Times New Roman"/>
          <w:sz w:val="28"/>
          <w:szCs w:val="28"/>
        </w:rPr>
        <w:t xml:space="preserve"> и с учетом принятых и неисполненных обязательств.</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Установить, что государственные учреждения Новосибирской области, органы государственной власти Новосибирской области при заключении договоров (государственных контрактов) на поставку товаров (работ, услуг) вправе предусматривать авансовые платежи: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в размере 100 процентов суммы договора (контракта) - по договорам (контрактам):</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а) о предоставлении услуг связи, услуг проживания в гостиницах;</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б) о подписке на печатные издания и об их приобретении;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в) об обучении на курсах повышения квалификации;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д) страхования;</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е) об осуществлении технологического присоединения к электрическим сетям;</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ж) подлежащим оплате за счет средств, полученных от иной приносящей доход деятельности;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в размере 30 процентов суммы договора (контракта), если иное не предусмотрено законодательством Российской Федерации, - по остальным договорам (контрактам);</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в размере 100 процентов суммы договора (контракта) - по распоряжению Правительства Новосибирской области.</w:t>
      </w:r>
    </w:p>
    <w:p w:rsidR="00F241E1" w:rsidRPr="009230C0" w:rsidRDefault="00F241E1" w:rsidP="00754937">
      <w:pPr>
        <w:widowControl w:val="0"/>
        <w:autoSpaceDE w:val="0"/>
        <w:autoSpaceDN w:val="0"/>
        <w:adjustRightInd w:val="0"/>
        <w:spacing w:after="0" w:line="240" w:lineRule="auto"/>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10. Особенности учета средств, поступающих во временное распоряжение государственных учреждений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21A73" w:rsidRPr="0063457D" w:rsidRDefault="00F241E1" w:rsidP="0063457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Установить, что средства, поступающие во временное распоряжение государственных учреждений Новосибирской области, учитываются на лицевых счетах, открытых им в министерстве финансов и налоговой политики Новосибирской области, в порядке, установленном министерством финансов и налоговой политики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lastRenderedPageBreak/>
        <w:t xml:space="preserve">Статья 11. Особенности доведения лимитов бюджетных обязательств и </w:t>
      </w:r>
      <w:r w:rsidRPr="009230C0">
        <w:rPr>
          <w:rFonts w:ascii="Times New Roman" w:hAnsi="Times New Roman" w:cs="Times New Roman"/>
          <w:b/>
          <w:bCs/>
          <w:iCs/>
          <w:sz w:val="28"/>
          <w:szCs w:val="28"/>
        </w:rPr>
        <w:t>санкционирования</w:t>
      </w:r>
      <w:r w:rsidRPr="009230C0">
        <w:rPr>
          <w:rFonts w:ascii="Times New Roman" w:hAnsi="Times New Roman" w:cs="Times New Roman"/>
          <w:b/>
          <w:bCs/>
          <w:sz w:val="28"/>
          <w:szCs w:val="28"/>
        </w:rPr>
        <w:t xml:space="preserve"> оплаты денежных обязательств</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ассигнований для Новосибирской области, доведение лимитов бюджетных обязательств по расходам областного бюджета, осуществляемым за счет соответствующих ассигнований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санкционирование оплаты денежных обязательств по нему осуществляется министерством финансов и налоговой политики Новосибирской области после принятия соответствующего нормативного правового акта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12. Индексация социальных выплат отдельным категориям граждан</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Установить коэффициент индексации денежных выплат, установленных </w:t>
      </w:r>
      <w:hyperlink r:id="rId11" w:history="1">
        <w:r w:rsidRPr="009230C0">
          <w:rPr>
            <w:rFonts w:ascii="Times New Roman" w:hAnsi="Times New Roman" w:cs="Times New Roman"/>
            <w:sz w:val="28"/>
            <w:szCs w:val="28"/>
          </w:rPr>
          <w:t>частями 1</w:t>
        </w:r>
      </w:hyperlink>
      <w:r w:rsidRPr="009230C0">
        <w:rPr>
          <w:rFonts w:ascii="Times New Roman" w:hAnsi="Times New Roman" w:cs="Times New Roman"/>
          <w:sz w:val="28"/>
          <w:szCs w:val="28"/>
        </w:rPr>
        <w:t xml:space="preserve"> и </w:t>
      </w:r>
      <w:hyperlink r:id="rId12" w:history="1">
        <w:r w:rsidRPr="009230C0">
          <w:rPr>
            <w:rFonts w:ascii="Times New Roman" w:hAnsi="Times New Roman" w:cs="Times New Roman"/>
            <w:sz w:val="28"/>
            <w:szCs w:val="28"/>
          </w:rPr>
          <w:t>2 статьи 6</w:t>
        </w:r>
      </w:hyperlink>
      <w:r w:rsidRPr="009230C0">
        <w:rPr>
          <w:rFonts w:ascii="Times New Roman" w:hAnsi="Times New Roman" w:cs="Times New Roman"/>
          <w:sz w:val="28"/>
          <w:szCs w:val="28"/>
        </w:rPr>
        <w:t xml:space="preserve"> Закона Новосибирской области от 29 декабря 2004 года     № 253-ОЗ «О мерах социальной поддержки отдельных категорий граждан, проживающих в Новосибирской области» и </w:t>
      </w:r>
      <w:hyperlink r:id="rId13" w:history="1">
        <w:r w:rsidRPr="009230C0">
          <w:rPr>
            <w:rFonts w:ascii="Times New Roman" w:hAnsi="Times New Roman" w:cs="Times New Roman"/>
            <w:sz w:val="28"/>
            <w:szCs w:val="28"/>
          </w:rPr>
          <w:t>подпунктом «а» пункта 1 статьи 4</w:t>
        </w:r>
      </w:hyperlink>
      <w:r w:rsidRPr="009230C0">
        <w:rPr>
          <w:rFonts w:ascii="Times New Roman" w:hAnsi="Times New Roman" w:cs="Times New Roman"/>
          <w:sz w:val="28"/>
          <w:szCs w:val="28"/>
        </w:rPr>
        <w:t xml:space="preserve"> Закона Новосибирской области от 25 июля 2003 года № 127-ОЗ «О ветеранах труда Новосибирской области», с 1 января 2013 года - 1,06.</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Установить коэффициент индексации размера ежемесячного пособия на ребенка, установленного </w:t>
      </w:r>
      <w:hyperlink r:id="rId14" w:history="1">
        <w:r w:rsidRPr="009230C0">
          <w:rPr>
            <w:rFonts w:ascii="Times New Roman" w:hAnsi="Times New Roman" w:cs="Times New Roman"/>
            <w:sz w:val="28"/>
            <w:szCs w:val="28"/>
          </w:rPr>
          <w:t>статьей 4</w:t>
        </w:r>
      </w:hyperlink>
      <w:r w:rsidRPr="009230C0">
        <w:rPr>
          <w:rFonts w:ascii="Times New Roman" w:hAnsi="Times New Roman" w:cs="Times New Roman"/>
          <w:sz w:val="28"/>
          <w:szCs w:val="28"/>
        </w:rPr>
        <w:t xml:space="preserve"> Закона Новосибирской области от 29 декабря 2004 года № 255-ОЗ «О ежемесячном пособии на ребенка в Новосибирской области», с 1 января 2013 года - 1,06.</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3. Установить коэффициент индексации размеров денежных пособий, установленных </w:t>
      </w:r>
      <w:hyperlink r:id="rId15" w:history="1">
        <w:r w:rsidRPr="009230C0">
          <w:rPr>
            <w:rFonts w:ascii="Times New Roman" w:hAnsi="Times New Roman" w:cs="Times New Roman"/>
            <w:sz w:val="28"/>
            <w:szCs w:val="28"/>
          </w:rPr>
          <w:t>пунктами 1</w:t>
        </w:r>
      </w:hyperlink>
      <w:r w:rsidRPr="009230C0">
        <w:rPr>
          <w:rFonts w:ascii="Times New Roman" w:hAnsi="Times New Roman" w:cs="Times New Roman"/>
          <w:sz w:val="28"/>
          <w:szCs w:val="28"/>
        </w:rPr>
        <w:t xml:space="preserve">, </w:t>
      </w:r>
      <w:hyperlink r:id="rId16" w:history="1">
        <w:r w:rsidRPr="009230C0">
          <w:rPr>
            <w:rFonts w:ascii="Times New Roman" w:hAnsi="Times New Roman" w:cs="Times New Roman"/>
            <w:sz w:val="28"/>
            <w:szCs w:val="28"/>
          </w:rPr>
          <w:t>2</w:t>
        </w:r>
      </w:hyperlink>
      <w:r w:rsidRPr="009230C0">
        <w:rPr>
          <w:rFonts w:ascii="Times New Roman" w:hAnsi="Times New Roman" w:cs="Times New Roman"/>
          <w:sz w:val="28"/>
          <w:szCs w:val="28"/>
        </w:rPr>
        <w:t xml:space="preserve">, </w:t>
      </w:r>
      <w:hyperlink r:id="rId17" w:history="1">
        <w:r w:rsidRPr="009230C0">
          <w:rPr>
            <w:rFonts w:ascii="Times New Roman" w:hAnsi="Times New Roman" w:cs="Times New Roman"/>
            <w:sz w:val="28"/>
            <w:szCs w:val="28"/>
          </w:rPr>
          <w:t>3</w:t>
        </w:r>
      </w:hyperlink>
      <w:r w:rsidRPr="009230C0">
        <w:rPr>
          <w:rFonts w:ascii="Times New Roman" w:hAnsi="Times New Roman" w:cs="Times New Roman"/>
          <w:sz w:val="28"/>
          <w:szCs w:val="28"/>
        </w:rPr>
        <w:t xml:space="preserve">, </w:t>
      </w:r>
      <w:hyperlink r:id="rId18" w:history="1">
        <w:r w:rsidRPr="009230C0">
          <w:rPr>
            <w:rFonts w:ascii="Times New Roman" w:hAnsi="Times New Roman" w:cs="Times New Roman"/>
            <w:sz w:val="28"/>
            <w:szCs w:val="28"/>
          </w:rPr>
          <w:t>3.1 статьи 9</w:t>
        </w:r>
      </w:hyperlink>
      <w:r w:rsidRPr="009230C0">
        <w:rPr>
          <w:rFonts w:ascii="Times New Roman" w:hAnsi="Times New Roman" w:cs="Times New Roman"/>
          <w:sz w:val="28"/>
          <w:szCs w:val="28"/>
        </w:rPr>
        <w:t xml:space="preserve"> Закона Новосибирской области от 11 </w:t>
      </w:r>
      <w:r w:rsidRPr="009230C0">
        <w:rPr>
          <w:rFonts w:ascii="Times New Roman" w:hAnsi="Times New Roman" w:cs="Times New Roman"/>
          <w:sz w:val="28"/>
          <w:szCs w:val="28"/>
        </w:rPr>
        <w:lastRenderedPageBreak/>
        <w:t>октября 2004 года № 225-ОЗ «О дополнительных мерах социальной защиты граждан, уволенных с военной службы, и членов семей погибших военнослужащих», с 1 января 2013 года - 1,06.</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4. Установить коэффициент индексации ежемесячной денежной выплаты, установленной </w:t>
      </w:r>
      <w:hyperlink r:id="rId19" w:history="1">
        <w:r w:rsidRPr="009230C0">
          <w:rPr>
            <w:rFonts w:ascii="Times New Roman" w:hAnsi="Times New Roman" w:cs="Times New Roman"/>
            <w:sz w:val="28"/>
            <w:szCs w:val="28"/>
          </w:rPr>
          <w:t>пунктом 1 части 1 статьи 3</w:t>
        </w:r>
      </w:hyperlink>
      <w:r w:rsidRPr="009230C0">
        <w:rPr>
          <w:rFonts w:ascii="Times New Roman" w:hAnsi="Times New Roman" w:cs="Times New Roman"/>
          <w:sz w:val="28"/>
          <w:szCs w:val="28"/>
        </w:rPr>
        <w:t xml:space="preserve"> Закона Новосибирской области от 2 декабря 2010 года № 27-ОЗ «О мерах социальной поддержки граждан, потерявших родителей в годы Великой Отечественной войны 1941 - 1945 годов», с 1 января 2013 года - 1,06.</w:t>
      </w:r>
    </w:p>
    <w:p w:rsidR="00F241E1" w:rsidRPr="009230C0" w:rsidRDefault="00F241E1" w:rsidP="00513229">
      <w:pPr>
        <w:autoSpaceDE w:val="0"/>
        <w:autoSpaceDN w:val="0"/>
        <w:adjustRightInd w:val="0"/>
        <w:spacing w:after="0" w:line="240" w:lineRule="auto"/>
        <w:ind w:firstLine="709"/>
        <w:jc w:val="both"/>
        <w:outlineLvl w:val="1"/>
        <w:rPr>
          <w:rFonts w:ascii="Times New Roman" w:hAnsi="Times New Roman" w:cs="Times New Roman"/>
          <w:sz w:val="28"/>
          <w:szCs w:val="28"/>
        </w:rPr>
      </w:pPr>
      <w:r w:rsidRPr="009230C0">
        <w:rPr>
          <w:rFonts w:ascii="Times New Roman" w:hAnsi="Times New Roman" w:cs="Times New Roman"/>
          <w:sz w:val="28"/>
          <w:szCs w:val="28"/>
        </w:rPr>
        <w:t>5. Установить коэффициент индексации ежемесячной дотации, установленной постановлением главы администрации Новосибирской области от 13 марта 2001 года №  233 «Об установлении ежемесячной дотации на питание детям-инвалидам с онкологическими, гематологическими заболеваниями и инсулинозависимой формой сахарного диабета и детям с наследственными заболеваниями: целиакией, муковисцидозом, фенилкетонурией, проживающим на территории Новосибирской области», с 1 января 2013 года - 1,06.</w:t>
      </w:r>
    </w:p>
    <w:p w:rsidR="00F241E1" w:rsidRPr="009230C0" w:rsidRDefault="00F241E1" w:rsidP="00754937">
      <w:pPr>
        <w:autoSpaceDE w:val="0"/>
        <w:autoSpaceDN w:val="0"/>
        <w:adjustRightInd w:val="0"/>
        <w:spacing w:after="0" w:line="240" w:lineRule="auto"/>
        <w:ind w:firstLine="709"/>
        <w:jc w:val="both"/>
        <w:outlineLvl w:val="1"/>
        <w:rPr>
          <w:rFonts w:ascii="Times New Roman" w:hAnsi="Times New Roman" w:cs="Times New Roman"/>
          <w:sz w:val="28"/>
          <w:szCs w:val="28"/>
        </w:rPr>
      </w:pPr>
      <w:r w:rsidRPr="009230C0">
        <w:rPr>
          <w:rFonts w:ascii="Times New Roman" w:hAnsi="Times New Roman" w:cs="Times New Roman"/>
          <w:sz w:val="28"/>
          <w:szCs w:val="28"/>
        </w:rPr>
        <w:t>6. Установить коэффициент индексации ежемесячной социальной выплаты, установленной постановлением главы администрации Новосибирской области от 26 марта 2001 года № 273 «Об утверждении Порядка назначения и выплаты ежемесячной социальной выплаты гражданам, имеющим ребенка-инвалида, а также родителям и иным законным представителям ВИЧ-инфицированного - несовершеннолетнего в возрасте до 18 лет, проживающим на территории Новосибирской области», с 1 января 2013 года - 1,06.</w:t>
      </w:r>
    </w:p>
    <w:p w:rsidR="00F241E1" w:rsidRPr="009230C0" w:rsidRDefault="00F241E1" w:rsidP="00754937">
      <w:pPr>
        <w:autoSpaceDE w:val="0"/>
        <w:autoSpaceDN w:val="0"/>
        <w:adjustRightInd w:val="0"/>
        <w:spacing w:after="0" w:line="240" w:lineRule="auto"/>
        <w:ind w:firstLine="709"/>
        <w:jc w:val="both"/>
        <w:outlineLvl w:val="1"/>
        <w:rPr>
          <w:rFonts w:ascii="Times New Roman" w:hAnsi="Times New Roman" w:cs="Times New Roman"/>
          <w:sz w:val="28"/>
          <w:szCs w:val="28"/>
        </w:rPr>
      </w:pPr>
      <w:r w:rsidRPr="009230C0">
        <w:rPr>
          <w:rFonts w:ascii="Times New Roman" w:hAnsi="Times New Roman" w:cs="Times New Roman"/>
          <w:sz w:val="28"/>
          <w:szCs w:val="28"/>
        </w:rPr>
        <w:t>7. Установить коэффициент индексации размеров денежных средств на содержание детей, находящихся под опекой или попечительством, установленных частью 1 статьи 2 Закона Новосибирской области от 17 ноября 2006 года № 53-ОЗ «О размере и порядке выплаты денежных средств на содержание детей, находящихся под опекой или попечительством», с 1 января 2013 года - 2,02.</w:t>
      </w:r>
    </w:p>
    <w:p w:rsidR="009230C0" w:rsidRPr="009230C0" w:rsidRDefault="009230C0" w:rsidP="009230C0">
      <w:pPr>
        <w:autoSpaceDE w:val="0"/>
        <w:autoSpaceDN w:val="0"/>
        <w:adjustRightInd w:val="0"/>
        <w:spacing w:after="0" w:line="240" w:lineRule="auto"/>
        <w:ind w:firstLine="709"/>
        <w:jc w:val="both"/>
        <w:outlineLvl w:val="1"/>
        <w:rPr>
          <w:rFonts w:ascii="Times New Roman" w:hAnsi="Times New Roman" w:cs="Times New Roman"/>
          <w:sz w:val="28"/>
          <w:szCs w:val="28"/>
        </w:rPr>
      </w:pPr>
      <w:r w:rsidRPr="009230C0">
        <w:rPr>
          <w:rFonts w:ascii="Times New Roman" w:hAnsi="Times New Roman" w:cs="Times New Roman"/>
          <w:bCs/>
          <w:iCs/>
          <w:sz w:val="28"/>
          <w:szCs w:val="28"/>
        </w:rPr>
        <w:t>8.</w:t>
      </w:r>
      <w:r w:rsidRPr="009230C0">
        <w:rPr>
          <w:rFonts w:ascii="Times New Roman" w:hAnsi="Times New Roman" w:cs="Times New Roman"/>
          <w:sz w:val="28"/>
          <w:szCs w:val="28"/>
        </w:rPr>
        <w:t xml:space="preserve"> 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2014 года - 1,06.</w:t>
      </w:r>
    </w:p>
    <w:p w:rsidR="00F241E1" w:rsidRPr="009230C0" w:rsidRDefault="00F241E1" w:rsidP="00754937">
      <w:pPr>
        <w:widowControl w:val="0"/>
        <w:autoSpaceDE w:val="0"/>
        <w:autoSpaceDN w:val="0"/>
        <w:adjustRightInd w:val="0"/>
        <w:spacing w:after="0" w:line="240" w:lineRule="auto"/>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13. Имущественные взносы в некоммерческие организации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В целях создания благоприятных условий для обеспечения коммунальными услугами потребителей, оказания поддержки субъектам коммунального хозяйства на создание и развитие инженерных коммуникаций и объектов жизнеобеспечения повышенной энергетической эффективности, проведение капитального ремонта многоквартирных домов предоставить субсидию из областного бюджета в виде имущественного взноса в некоммерческую организацию «Фонд модернизации и развития жилищно-коммунального хозяйства муниципальных образований Новосибирской области» </w:t>
      </w:r>
      <w:r w:rsidRPr="009230C0">
        <w:rPr>
          <w:rFonts w:ascii="Times New Roman" w:hAnsi="Times New Roman" w:cs="Times New Roman"/>
          <w:sz w:val="28"/>
          <w:szCs w:val="28"/>
        </w:rPr>
        <w:lastRenderedPageBreak/>
        <w:t>в 2013 году - в сумме 600 000 тыс. рублей, в 2014 году - в сумме 600 000 тыс. рублей, в 2015 году - в сумме 600 000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В целях создания благоприятных экономических и организационных условий для развития малого и среднего предпринимательства предоставить субсидии из областного бюджета в виде имущественного взноса в некоммерческую организацию «Фонд развития малого и среднего предпринимательства Новосибирской области» в 2013 году - в сумме 54 000,0 тыс. рублей, в 2015 году – в сумме 46 000 тыс. рублей; в некоммерческую организацию «Новосибирской областной фонд микрофинансирования субъектов малого и среднего предпринимательства» в 2014 году - в сумме 20 000,0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14. Взносы в уставные капиталы</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В целях осуществления на территории Новосибирской области приоритетного национального проекта «Доступное и комфортное жилье гражданам России» предоставить в установленном порядке в качестве взноса в уставный капитал открытого акционерного общества «Агентство развития жилищного строительства Новосибирской области» бюджетные инвестиции в 2013 году - в сумме 80 000,0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В целях финансирования мероприятий по созданию благоприятных условий для реализации инвестиционных проектов в сфере промышленного производства и логистики  в рамках долгосрочной целевой программы «Развитие промышленно - логистического парка на территории Новосибирской области на 2011-2015 года» предоставить в установленном порядке в качестве взноса в уставный капитал открытого акционерного общества «Агентство инвестиционного развития Новосибирской области» бюджетные инвестиции в 2013 году - в сумме 1 100 000 тыс. рублей, в 2014 году - в сумме 500 000 тыс. рублей, в 2015 году - в сумме 750 000 тыс. рублей. </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В целях развития высокотехнологичных отраслей экономики и  увеличения инвестиционной активности в рамках долгосрочной целевой программы «Создание научно-технологического парка в сфере биотехнологий в наукограде Кольцово на 2011-2015 годы» предоставить в установленном порядке в качестве взноса в уставный капитал открытого акционерного общества «Агентство инвестиционного развития Новосибирской области» бюджетные инвестиции в 2013 году - в сумме 100 000,0 тыс. рублей.</w:t>
      </w:r>
    </w:p>
    <w:p w:rsidR="0063457D" w:rsidRPr="009230C0" w:rsidRDefault="0063457D" w:rsidP="00754937">
      <w:pPr>
        <w:widowControl w:val="0"/>
        <w:autoSpaceDE w:val="0"/>
        <w:autoSpaceDN w:val="0"/>
        <w:adjustRightInd w:val="0"/>
        <w:spacing w:after="0" w:line="240" w:lineRule="auto"/>
        <w:jc w:val="both"/>
        <w:rPr>
          <w:rFonts w:ascii="Times New Roman" w:hAnsi="Times New Roman" w:cs="Times New Roman"/>
          <w:sz w:val="28"/>
          <w:szCs w:val="28"/>
        </w:rPr>
      </w:pPr>
    </w:p>
    <w:p w:rsidR="00F241E1" w:rsidRPr="009230C0" w:rsidRDefault="00F241E1" w:rsidP="00754937">
      <w:pPr>
        <w:spacing w:after="0" w:line="240" w:lineRule="auto"/>
        <w:ind w:firstLine="540"/>
        <w:jc w:val="both"/>
        <w:rPr>
          <w:rFonts w:ascii="Times New Roman" w:hAnsi="Times New Roman" w:cs="Times New Roman"/>
          <w:b/>
          <w:bCs/>
          <w:sz w:val="28"/>
          <w:szCs w:val="28"/>
          <w:lang w:eastAsia="ru-RU"/>
        </w:rPr>
      </w:pPr>
      <w:r w:rsidRPr="009230C0">
        <w:rPr>
          <w:rFonts w:ascii="Times New Roman" w:hAnsi="Times New Roman" w:cs="Times New Roman"/>
          <w:b/>
          <w:bCs/>
          <w:sz w:val="28"/>
          <w:szCs w:val="28"/>
          <w:lang w:eastAsia="ru-RU"/>
        </w:rPr>
        <w:t xml:space="preserve">Статья 15. Критерии выравнивания  </w:t>
      </w:r>
      <w:r w:rsidRPr="009230C0">
        <w:rPr>
          <w:rFonts w:ascii="Times New Roman" w:hAnsi="Times New Roman" w:cs="Times New Roman"/>
          <w:b/>
          <w:bCs/>
          <w:iCs/>
          <w:sz w:val="28"/>
          <w:szCs w:val="28"/>
          <w:lang w:eastAsia="ru-RU"/>
        </w:rPr>
        <w:t>расчетной</w:t>
      </w:r>
      <w:r w:rsidRPr="009230C0">
        <w:rPr>
          <w:rFonts w:ascii="Times New Roman" w:hAnsi="Times New Roman" w:cs="Times New Roman"/>
          <w:b/>
          <w:bCs/>
          <w:sz w:val="28"/>
          <w:szCs w:val="28"/>
          <w:lang w:eastAsia="ru-RU"/>
        </w:rPr>
        <w:t xml:space="preserve"> бюджетной обеспеченности муниципальных образований</w:t>
      </w:r>
    </w:p>
    <w:p w:rsidR="00F241E1" w:rsidRPr="009230C0" w:rsidRDefault="00F241E1" w:rsidP="00754937">
      <w:pPr>
        <w:spacing w:after="0" w:line="240" w:lineRule="auto"/>
        <w:ind w:firstLine="540"/>
        <w:jc w:val="both"/>
        <w:rPr>
          <w:rFonts w:ascii="Times New Roman" w:hAnsi="Times New Roman" w:cs="Times New Roman"/>
          <w:b/>
          <w:bCs/>
          <w:sz w:val="28"/>
          <w:szCs w:val="28"/>
          <w:lang w:eastAsia="ru-RU"/>
        </w:rPr>
      </w:pPr>
    </w:p>
    <w:p w:rsidR="00F241E1" w:rsidRPr="009230C0" w:rsidRDefault="00F241E1" w:rsidP="00754937">
      <w:pPr>
        <w:spacing w:after="0" w:line="240" w:lineRule="auto"/>
        <w:ind w:firstLine="540"/>
        <w:jc w:val="both"/>
        <w:rPr>
          <w:rFonts w:ascii="Times New Roman" w:hAnsi="Times New Roman" w:cs="Times New Roman"/>
          <w:bCs/>
          <w:iCs/>
          <w:sz w:val="28"/>
          <w:szCs w:val="28"/>
          <w:lang w:eastAsia="ru-RU"/>
        </w:rPr>
      </w:pPr>
      <w:r w:rsidRPr="009230C0">
        <w:rPr>
          <w:rFonts w:ascii="Times New Roman" w:hAnsi="Times New Roman" w:cs="Times New Roman"/>
          <w:bCs/>
          <w:iCs/>
          <w:sz w:val="28"/>
          <w:szCs w:val="28"/>
          <w:lang w:eastAsia="ru-RU"/>
        </w:rPr>
        <w:t xml:space="preserve">Установить в качестве критерия выравнивания  расчетной бюджетной обеспеченности муниципальных образований уровень  </w:t>
      </w:r>
      <w:r w:rsidRPr="009230C0">
        <w:rPr>
          <w:rFonts w:ascii="Times New Roman" w:hAnsi="Times New Roman" w:cs="Times New Roman"/>
          <w:bCs/>
          <w:iCs/>
          <w:sz w:val="28"/>
          <w:szCs w:val="28"/>
        </w:rPr>
        <w:t>расчетной</w:t>
      </w:r>
      <w:r w:rsidRPr="009230C0">
        <w:rPr>
          <w:rFonts w:ascii="Times New Roman" w:hAnsi="Times New Roman" w:cs="Times New Roman"/>
          <w:bCs/>
          <w:iCs/>
          <w:sz w:val="28"/>
          <w:szCs w:val="28"/>
          <w:lang w:eastAsia="ru-RU"/>
        </w:rPr>
        <w:t xml:space="preserve"> бюджетной обеспеченности для:</w:t>
      </w:r>
    </w:p>
    <w:p w:rsidR="00F241E1" w:rsidRPr="009230C0" w:rsidRDefault="00F241E1" w:rsidP="00754937">
      <w:pPr>
        <w:spacing w:after="0" w:line="240" w:lineRule="auto"/>
        <w:ind w:firstLine="540"/>
        <w:jc w:val="both"/>
        <w:rPr>
          <w:rFonts w:ascii="Times New Roman" w:hAnsi="Times New Roman" w:cs="Times New Roman"/>
          <w:sz w:val="28"/>
          <w:szCs w:val="28"/>
          <w:lang w:eastAsia="ru-RU"/>
        </w:rPr>
      </w:pPr>
      <w:r w:rsidRPr="009230C0">
        <w:rPr>
          <w:rFonts w:ascii="Times New Roman" w:hAnsi="Times New Roman" w:cs="Times New Roman"/>
          <w:sz w:val="28"/>
          <w:szCs w:val="28"/>
          <w:lang w:eastAsia="ru-RU"/>
        </w:rPr>
        <w:lastRenderedPageBreak/>
        <w:t>1) муниципальных районов Новосибирской области на 2013 год – 0,810, на 2014 год – 0,810, на 2015 год – 0,810;</w:t>
      </w:r>
    </w:p>
    <w:p w:rsidR="00F241E1" w:rsidRPr="009230C0" w:rsidRDefault="00F241E1" w:rsidP="00754937">
      <w:pPr>
        <w:spacing w:after="0" w:line="240" w:lineRule="auto"/>
        <w:ind w:firstLine="540"/>
        <w:jc w:val="both"/>
        <w:rPr>
          <w:rFonts w:ascii="Times New Roman" w:hAnsi="Times New Roman" w:cs="Times New Roman"/>
          <w:sz w:val="28"/>
          <w:szCs w:val="28"/>
          <w:lang w:eastAsia="ru-RU"/>
        </w:rPr>
      </w:pPr>
      <w:r w:rsidRPr="009230C0">
        <w:rPr>
          <w:rFonts w:ascii="Times New Roman" w:hAnsi="Times New Roman" w:cs="Times New Roman"/>
          <w:sz w:val="28"/>
          <w:szCs w:val="28"/>
          <w:lang w:eastAsia="ru-RU"/>
        </w:rPr>
        <w:t>2) городских округов Новосибирской области на 2013 год – 0,873, на 2014 год – 0,873, на 2015 год – 0,873;</w:t>
      </w:r>
    </w:p>
    <w:p w:rsidR="00F241E1" w:rsidRPr="009230C0" w:rsidRDefault="00F241E1" w:rsidP="00754937">
      <w:pPr>
        <w:spacing w:after="0" w:line="240" w:lineRule="auto"/>
        <w:ind w:firstLine="540"/>
        <w:jc w:val="both"/>
        <w:rPr>
          <w:rFonts w:ascii="Times New Roman" w:hAnsi="Times New Roman" w:cs="Times New Roman"/>
          <w:sz w:val="28"/>
          <w:szCs w:val="28"/>
          <w:lang w:eastAsia="ru-RU"/>
        </w:rPr>
      </w:pPr>
      <w:r w:rsidRPr="009230C0">
        <w:rPr>
          <w:rFonts w:ascii="Times New Roman" w:hAnsi="Times New Roman" w:cs="Times New Roman"/>
          <w:sz w:val="28"/>
          <w:szCs w:val="28"/>
          <w:lang w:eastAsia="ru-RU"/>
        </w:rPr>
        <w:t xml:space="preserve">3) поселений Новосибирской области на 2013 год – 1,000, на 2014 год – 1,000, на 2015 год – 1,000. </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16. Дотации местным бюджетам из областного бюджета</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 Утвердить объем дотаций на выравнивание бюджетной обеспеченности муниципальных районов (городских округов) Новосибирской области:</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1) на 2013 год в сумме 3 367 918,1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2) на 2014 год в сумме 3 299 594,0 тыс. рублей и на 2015 год в сумме 3 460 064,4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 Утвердить распределение дотаций из областного бюджета на выравнивание бюджетной обеспеченности муниципальных районов (городских округов) Новосибирской области:</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 на 2013 год согласно таблице 1 приложения 9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 на 2014 - 2015 годы согласно таблице 2 приложения 9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17. Субвенции местным бюджетам из областного бюджета</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 Утвердить объем субвенций</w:t>
      </w:r>
      <w:r w:rsidRPr="009230C0">
        <w:rPr>
          <w:rFonts w:ascii="Times New Roman" w:hAnsi="Times New Roman" w:cs="Times New Roman"/>
          <w:bCs/>
          <w:iCs/>
          <w:sz w:val="28"/>
          <w:szCs w:val="28"/>
        </w:rPr>
        <w:t>, предоставляемых</w:t>
      </w:r>
      <w:r w:rsidRPr="009230C0">
        <w:rPr>
          <w:rFonts w:ascii="Times New Roman" w:hAnsi="Times New Roman" w:cs="Times New Roman"/>
          <w:sz w:val="28"/>
          <w:szCs w:val="28"/>
        </w:rPr>
        <w:t xml:space="preserve"> из областного бюджета местным бюджетам:</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 на 2013 год в сумме 20 703 540,6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 на 2014 год в сумме 21 857 663,4 тыс. рублей и на 2015 год в сумме 23 666 763,9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 Утвердить распределение субвенций</w:t>
      </w:r>
      <w:r w:rsidRPr="009230C0">
        <w:rPr>
          <w:rFonts w:ascii="Times New Roman" w:hAnsi="Times New Roman" w:cs="Times New Roman"/>
          <w:bCs/>
          <w:iCs/>
          <w:sz w:val="28"/>
          <w:szCs w:val="28"/>
        </w:rPr>
        <w:t>, предоставляемых</w:t>
      </w:r>
      <w:r w:rsidRPr="009230C0">
        <w:rPr>
          <w:rFonts w:ascii="Times New Roman" w:hAnsi="Times New Roman" w:cs="Times New Roman"/>
          <w:sz w:val="28"/>
          <w:szCs w:val="28"/>
        </w:rPr>
        <w:t xml:space="preserve"> из областного бюджета местным бюджетам:</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 на реализацию основных общеобразовательных программ в соответствии с Федеральным </w:t>
      </w:r>
      <w:hyperlink r:id="rId20"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hyperlink r:id="rId21"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15 мая 2006 года № 12-ОЗ «О региональных нормативах финансового обеспечения образовательной деятельности государственных образовательных учреждений Новосибирской области и муниципальных образовательных учреждений на территории Новосибирской области» на 2013 год согласно </w:t>
      </w:r>
      <w:hyperlink r:id="rId22" w:history="1">
        <w:r w:rsidRPr="009230C0">
          <w:rPr>
            <w:rFonts w:ascii="Times New Roman" w:hAnsi="Times New Roman" w:cs="Times New Roman"/>
            <w:sz w:val="28"/>
            <w:szCs w:val="28"/>
          </w:rPr>
          <w:t>таблице 1.1</w:t>
        </w:r>
      </w:hyperlink>
      <w:r w:rsidRPr="009230C0">
        <w:rPr>
          <w:rFonts w:ascii="Times New Roman" w:hAnsi="Times New Roman" w:cs="Times New Roman"/>
          <w:sz w:val="28"/>
          <w:szCs w:val="28"/>
        </w:rPr>
        <w:t xml:space="preserve"> приложения 10 к настоящему Закону, на 2014 - 2015 годы согласно </w:t>
      </w:r>
      <w:hyperlink r:id="rId23" w:history="1">
        <w:r w:rsidRPr="009230C0">
          <w:rPr>
            <w:rFonts w:ascii="Times New Roman" w:hAnsi="Times New Roman" w:cs="Times New Roman"/>
            <w:sz w:val="28"/>
            <w:szCs w:val="28"/>
          </w:rPr>
          <w:t>таблице 2.1</w:t>
        </w:r>
      </w:hyperlink>
      <w:r w:rsidRPr="009230C0">
        <w:rPr>
          <w:rFonts w:ascii="Times New Roman" w:hAnsi="Times New Roman" w:cs="Times New Roman"/>
          <w:sz w:val="28"/>
          <w:szCs w:val="28"/>
        </w:rPr>
        <w:t xml:space="preserve">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 на выплату педагогическим работникам вознаграждения за выполнение функций классного руководителя в соответствии с </w:t>
      </w:r>
      <w:hyperlink r:id="rId24"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7 июля 2007 года № 126-ОЗ «О наделении органов местного </w:t>
      </w:r>
      <w:r w:rsidRPr="009230C0">
        <w:rPr>
          <w:rFonts w:ascii="Times New Roman" w:hAnsi="Times New Roman" w:cs="Times New Roman"/>
          <w:sz w:val="28"/>
          <w:szCs w:val="28"/>
        </w:rPr>
        <w:lastRenderedPageBreak/>
        <w:t xml:space="preserve">самоуправления в Новосибирской области государственными полномочиями Новосибирской области по выплате педагогическим работникам муниципальных образовательных учреждений вознаграждения за выполнение функций классного руководителя» на 2013 год согласно </w:t>
      </w:r>
      <w:hyperlink r:id="rId25"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 приложения 10 к настоящему Закону, на 2014 - 2015 годы согласно </w:t>
      </w:r>
      <w:hyperlink r:id="rId26"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 на социальную поддержку детей-сирот и детей, оставшихся без попечения родителей, в соответствии с </w:t>
      </w:r>
      <w:hyperlink r:id="rId27"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9 декабря 2005 года № 348-ОЗ «О наделении органов местного самоуправления в Новосибирской области отдельными государственными полномочиями Новосибирской области в сфере социальной поддержки детей-сирот и детей, оставшихся без попечения родителей» на 2013 год согласно </w:t>
      </w:r>
      <w:hyperlink r:id="rId28"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3 приложения 10 к настоящему Закону, на 2014 - 2015 годы согласно </w:t>
      </w:r>
      <w:hyperlink r:id="rId29"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3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4) на выплату вознаграждения приемным родителям в соответствии с </w:t>
      </w:r>
      <w:hyperlink r:id="rId30"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4 ноября 2005 года № 335-ОЗ «О наделении органов местного самоуправления в Новосибирской области государственными полномочиями Новосибирской области по выплате вознаграждения приемным родителям» на 2013 год согласно </w:t>
      </w:r>
      <w:hyperlink r:id="rId31"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4 приложения 10 к настоящему Закону, на 2014 - 2015 годы согласно таблице 2.4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5) на организацию и осуществление деятельности по опеке и попечительству в соответствии с Законом Новосибирской области от 15 декабря 2007 года           № 176-ОЗ «О наделении органов местного самоуправления в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на 2013 год согласно </w:t>
      </w:r>
      <w:hyperlink r:id="rId32"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5 приложения 10 к настоящему Закону, на 2014 - 2015 годы согласно </w:t>
      </w:r>
      <w:hyperlink r:id="rId33"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5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6) на социальную поддержку детей, находящихся в оздоровительных образовательных учреждениях санаторного типа, и воспитанников специальных (коррекционных) образовательных учреждений для детей с ограниченными возможностями здоровья на территории Новосибирской области в соответствии с </w:t>
      </w:r>
      <w:hyperlink r:id="rId34"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13 декабря 2006 года № 57-ОЗ «О наделении органов местного самоуправления в Новосибирской области отдельными государственными полномочиями Новосибирской области по обеспечению социальной поддержки детей, находящихся в оздоровительных образовательных учреждениях санаторного типа, и воспитанников специальных (коррекционных) образовательных учреждений для детей с ограниченными возможностями здоровья на территории Новосибирской области» на 2013 год согласно </w:t>
      </w:r>
      <w:hyperlink r:id="rId35"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6 приложения 10 к настоящему Закону, на 2014 - 2015 годы согласно таблице </w:t>
      </w:r>
      <w:hyperlink r:id="rId36" w:history="1">
        <w:r w:rsidRPr="009230C0">
          <w:rPr>
            <w:rFonts w:ascii="Times New Roman" w:hAnsi="Times New Roman" w:cs="Times New Roman"/>
            <w:sz w:val="28"/>
            <w:szCs w:val="28"/>
          </w:rPr>
          <w:t>2</w:t>
        </w:r>
      </w:hyperlink>
      <w:r w:rsidRPr="009230C0">
        <w:rPr>
          <w:rFonts w:ascii="Times New Roman" w:hAnsi="Times New Roman" w:cs="Times New Roman"/>
          <w:sz w:val="28"/>
          <w:szCs w:val="28"/>
        </w:rPr>
        <w:t>.6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7) на образование и организацию деятельности комиссий по делам несовершеннолетних и защите их прав в соответствии с </w:t>
      </w:r>
      <w:hyperlink r:id="rId37"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w:t>
      </w:r>
      <w:r w:rsidRPr="009230C0">
        <w:rPr>
          <w:rFonts w:ascii="Times New Roman" w:hAnsi="Times New Roman" w:cs="Times New Roman"/>
          <w:sz w:val="28"/>
          <w:szCs w:val="28"/>
        </w:rPr>
        <w:lastRenderedPageBreak/>
        <w:t xml:space="preserve">области от 12 декабря 2005 года № 363-ОЗ «О наделении органов местного самоуправления в Новосибирской области отдельными государственными полномочиями Новосибирской области по образованию и организации деятельности комиссий по делам несовершеннолетних и защите их прав» на 2013 год согласно </w:t>
      </w:r>
      <w:hyperlink r:id="rId38"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7 приложения 10 к настоящему Закону, на 2014 - 2015 годы согласно </w:t>
      </w:r>
      <w:hyperlink r:id="rId39"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7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8) на осуществление отдельных государственных полномочий Новосибирской области по расчету и предоставлению дотаций бюджетам поселений в соответствии с </w:t>
      </w:r>
      <w:hyperlink r:id="rId40"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2013 год согласно </w:t>
      </w:r>
      <w:hyperlink r:id="rId41"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8 приложения 10 к настоящему Закону, на 2014 - 2015 годы согласно </w:t>
      </w:r>
      <w:hyperlink r:id="rId42"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8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9) на обеспечение жильем отдельных категорий граждан, установленных Федеральными законами от 12 января 1995 года </w:t>
      </w:r>
      <w:hyperlink r:id="rId43" w:history="1">
        <w:r w:rsidRPr="009230C0">
          <w:rPr>
            <w:rFonts w:ascii="Times New Roman" w:hAnsi="Times New Roman" w:cs="Times New Roman"/>
            <w:sz w:val="28"/>
            <w:szCs w:val="28"/>
          </w:rPr>
          <w:t>№ 5-ФЗ</w:t>
        </w:r>
      </w:hyperlink>
      <w:r w:rsidRPr="009230C0">
        <w:rPr>
          <w:rFonts w:ascii="Times New Roman" w:hAnsi="Times New Roman" w:cs="Times New Roman"/>
          <w:sz w:val="28"/>
          <w:szCs w:val="28"/>
        </w:rPr>
        <w:t xml:space="preserve"> «О ветеранах» и от 24 ноября 1995 года </w:t>
      </w:r>
      <w:hyperlink r:id="rId44" w:history="1">
        <w:r w:rsidRPr="009230C0">
          <w:rPr>
            <w:rFonts w:ascii="Times New Roman" w:hAnsi="Times New Roman" w:cs="Times New Roman"/>
            <w:sz w:val="28"/>
            <w:szCs w:val="28"/>
          </w:rPr>
          <w:t>№ 181-ФЗ</w:t>
        </w:r>
      </w:hyperlink>
      <w:r w:rsidRPr="009230C0">
        <w:rPr>
          <w:rFonts w:ascii="Times New Roman" w:hAnsi="Times New Roman" w:cs="Times New Roman"/>
          <w:sz w:val="28"/>
          <w:szCs w:val="28"/>
        </w:rPr>
        <w:t xml:space="preserve"> «О социальной защите инвалидов в Российской Федерации», в соответствии с </w:t>
      </w:r>
      <w:hyperlink r:id="rId45"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9 декабря 2005 года № 354-ОЗ «О наделении органов местного самоуправления в Новосибирской области отдельными государственными полномочиями по обеспечению граждан жилыми помещениями» на 2013 год согласно </w:t>
      </w:r>
      <w:hyperlink r:id="rId46"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9 приложения 10 к настоящему Закону, на 2014 - 2015 годы согласно </w:t>
      </w:r>
      <w:hyperlink r:id="rId47"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9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Cs/>
          <w:iCs/>
          <w:sz w:val="28"/>
          <w:szCs w:val="28"/>
        </w:rPr>
      </w:pPr>
      <w:r w:rsidRPr="009230C0">
        <w:rPr>
          <w:rFonts w:ascii="Times New Roman" w:hAnsi="Times New Roman" w:cs="Times New Roman"/>
          <w:bCs/>
          <w:iCs/>
          <w:sz w:val="28"/>
          <w:szCs w:val="28"/>
        </w:rPr>
        <w:t xml:space="preserve">10) на осуществление отдельных государственных полномочий Новосибирской области по государственной поддержке сельскохозяйственного производства в соответствии с Законом Новосибирской области от 16 декабря 2006 года № 75-ОЗ «О наделении органов местного самоуправления в Новосибирской области отдельными государственными полномочиями Новосибирской области по государственной поддержке сельскохозяйственного производства» в рамках реализации мероприятий ведомственной целевой программы «Развитие сельского хозяйства и регулирование рынков сельскохозяйственной продукции, сырья и продовольствия в Новосибирской области на 2013 – 2020 годы» на 2013 год согласно </w:t>
      </w:r>
      <w:hyperlink r:id="rId48" w:history="1">
        <w:r w:rsidRPr="009230C0">
          <w:rPr>
            <w:rFonts w:ascii="Times New Roman" w:hAnsi="Times New Roman" w:cs="Times New Roman"/>
            <w:bCs/>
            <w:iCs/>
            <w:sz w:val="28"/>
            <w:szCs w:val="28"/>
          </w:rPr>
          <w:t>таблице 1.1</w:t>
        </w:r>
      </w:hyperlink>
      <w:r w:rsidRPr="009230C0">
        <w:rPr>
          <w:rFonts w:ascii="Times New Roman" w:hAnsi="Times New Roman" w:cs="Times New Roman"/>
          <w:bCs/>
          <w:iCs/>
          <w:sz w:val="28"/>
          <w:szCs w:val="28"/>
        </w:rPr>
        <w:t xml:space="preserve">0 приложения 10 к настоящему Закону, на 2014 - 2015 годы согласно </w:t>
      </w:r>
      <w:hyperlink r:id="rId49" w:history="1">
        <w:r w:rsidRPr="009230C0">
          <w:rPr>
            <w:rFonts w:ascii="Times New Roman" w:hAnsi="Times New Roman" w:cs="Times New Roman"/>
            <w:bCs/>
            <w:iCs/>
            <w:sz w:val="28"/>
            <w:szCs w:val="28"/>
          </w:rPr>
          <w:t>таблице 2.1</w:t>
        </w:r>
      </w:hyperlink>
      <w:r w:rsidRPr="009230C0">
        <w:rPr>
          <w:rFonts w:ascii="Times New Roman" w:hAnsi="Times New Roman" w:cs="Times New Roman"/>
          <w:bCs/>
          <w:iCs/>
          <w:sz w:val="28"/>
          <w:szCs w:val="28"/>
        </w:rPr>
        <w:t>0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Cs/>
          <w:iCs/>
          <w:sz w:val="28"/>
          <w:szCs w:val="28"/>
        </w:rPr>
      </w:pPr>
      <w:r w:rsidRPr="009230C0">
        <w:rPr>
          <w:rFonts w:ascii="Times New Roman" w:hAnsi="Times New Roman" w:cs="Times New Roman"/>
          <w:bCs/>
          <w:iCs/>
          <w:sz w:val="28"/>
          <w:szCs w:val="28"/>
        </w:rPr>
        <w:t xml:space="preserve">11) на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w:t>
      </w:r>
      <w:hyperlink r:id="rId50" w:history="1">
        <w:r w:rsidRPr="009230C0">
          <w:rPr>
            <w:rFonts w:ascii="Times New Roman" w:hAnsi="Times New Roman" w:cs="Times New Roman"/>
            <w:bCs/>
            <w:iCs/>
            <w:sz w:val="28"/>
            <w:szCs w:val="28"/>
          </w:rPr>
          <w:t>законом</w:t>
        </w:r>
      </w:hyperlink>
      <w:r w:rsidRPr="009230C0">
        <w:rPr>
          <w:rFonts w:ascii="Times New Roman" w:hAnsi="Times New Roman" w:cs="Times New Roman"/>
          <w:bCs/>
          <w:iCs/>
          <w:sz w:val="28"/>
          <w:szCs w:val="28"/>
        </w:rPr>
        <w:t xml:space="preserve"> от 21 декабря 1996 года № 159-ФЗ «О дополнительных гарантиях по социальной поддержке детей-сирот и детей, оставшихся без попечения родителей» и </w:t>
      </w:r>
      <w:hyperlink r:id="rId51" w:history="1">
        <w:r w:rsidRPr="009230C0">
          <w:rPr>
            <w:rFonts w:ascii="Times New Roman" w:hAnsi="Times New Roman" w:cs="Times New Roman"/>
            <w:bCs/>
            <w:iCs/>
            <w:sz w:val="28"/>
            <w:szCs w:val="28"/>
          </w:rPr>
          <w:t>Законом</w:t>
        </w:r>
      </w:hyperlink>
      <w:r w:rsidRPr="009230C0">
        <w:rPr>
          <w:rFonts w:ascii="Times New Roman" w:hAnsi="Times New Roman" w:cs="Times New Roman"/>
          <w:bCs/>
          <w:iCs/>
          <w:sz w:val="28"/>
          <w:szCs w:val="28"/>
        </w:rPr>
        <w:t xml:space="preserve"> Новосибирской области от 9 декабря 2005 года № 354-ОЗ «О наделении органов </w:t>
      </w:r>
      <w:r w:rsidRPr="009230C0">
        <w:rPr>
          <w:rFonts w:ascii="Times New Roman" w:hAnsi="Times New Roman" w:cs="Times New Roman"/>
          <w:bCs/>
          <w:iCs/>
          <w:sz w:val="28"/>
          <w:szCs w:val="28"/>
        </w:rPr>
        <w:lastRenderedPageBreak/>
        <w:t>местного самоуправления в Новосибирской области отдельными государственными полномочиями по обеспечению граждан жилыми помещениями» на 2013 год согласно таблице 1.11 приложения 10 к настоящему Закону, на 2014 - 2015 годы согласно таблице 2.11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Cs/>
          <w:iCs/>
          <w:sz w:val="28"/>
          <w:szCs w:val="28"/>
        </w:rPr>
      </w:pPr>
      <w:r w:rsidRPr="009230C0">
        <w:rPr>
          <w:rFonts w:ascii="Times New Roman" w:hAnsi="Times New Roman" w:cs="Times New Roman"/>
          <w:bCs/>
          <w:iCs/>
          <w:sz w:val="28"/>
          <w:szCs w:val="28"/>
        </w:rPr>
        <w:t xml:space="preserve">12) для осуществления отдельных государственных полномочий Новосибирской области по обеспечению социального обслуживания отдельных категорий граждан в соответствии с </w:t>
      </w:r>
      <w:hyperlink r:id="rId52" w:history="1">
        <w:r w:rsidRPr="009230C0">
          <w:rPr>
            <w:rFonts w:ascii="Times New Roman" w:hAnsi="Times New Roman" w:cs="Times New Roman"/>
            <w:bCs/>
            <w:iCs/>
            <w:sz w:val="28"/>
            <w:szCs w:val="28"/>
          </w:rPr>
          <w:t>Законом</w:t>
        </w:r>
      </w:hyperlink>
      <w:r w:rsidRPr="009230C0">
        <w:rPr>
          <w:rFonts w:ascii="Times New Roman" w:hAnsi="Times New Roman" w:cs="Times New Roman"/>
          <w:bCs/>
          <w:iCs/>
          <w:sz w:val="28"/>
          <w:szCs w:val="28"/>
        </w:rPr>
        <w:t xml:space="preserve">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w:t>
      </w:r>
      <w:hyperlink r:id="rId53" w:history="1">
        <w:r w:rsidRPr="009230C0">
          <w:rPr>
            <w:rFonts w:ascii="Times New Roman" w:hAnsi="Times New Roman" w:cs="Times New Roman"/>
            <w:bCs/>
            <w:iCs/>
            <w:sz w:val="28"/>
            <w:szCs w:val="28"/>
          </w:rPr>
          <w:t>Законом</w:t>
        </w:r>
      </w:hyperlink>
      <w:r w:rsidRPr="009230C0">
        <w:rPr>
          <w:rFonts w:ascii="Times New Roman" w:hAnsi="Times New Roman" w:cs="Times New Roman"/>
          <w:bCs/>
          <w:iCs/>
          <w:sz w:val="28"/>
          <w:szCs w:val="28"/>
        </w:rPr>
        <w:t xml:space="preserve">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2013 год согласно таблице 1.12 приложения 10 к настоящему Закону, на 2014 - 2015 годы согласно таблице 2.12 пр</w:t>
      </w:r>
      <w:r w:rsidR="00916A75" w:rsidRPr="009230C0">
        <w:rPr>
          <w:rFonts w:ascii="Times New Roman" w:hAnsi="Times New Roman" w:cs="Times New Roman"/>
          <w:bCs/>
          <w:iCs/>
          <w:sz w:val="28"/>
          <w:szCs w:val="28"/>
        </w:rPr>
        <w:t>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13) на осуществление первичного воинского учета на территориях, где отсутствуют военные комиссариаты, в соответствии с Федеральным </w:t>
      </w:r>
      <w:hyperlink r:id="rId54"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от 28 марта 1998 года № 53-ФЗ «О воинской обязанности и военной службе», </w:t>
      </w:r>
      <w:hyperlink r:id="rId55"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31 марта 2008 года № 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субвенций на осуществление первичного воинского учета на территориях, где отсутствуют военные комиссариаты» за счет средств федерального бюджета на 2013 год согласно таблице 1.1</w:t>
      </w:r>
      <w:r w:rsidR="00634408" w:rsidRPr="009230C0">
        <w:rPr>
          <w:rFonts w:ascii="Times New Roman" w:hAnsi="Times New Roman" w:cs="Times New Roman"/>
          <w:sz w:val="28"/>
          <w:szCs w:val="28"/>
        </w:rPr>
        <w:t>3</w:t>
      </w:r>
      <w:r w:rsidRPr="009230C0">
        <w:rPr>
          <w:rFonts w:ascii="Times New Roman" w:hAnsi="Times New Roman" w:cs="Times New Roman"/>
          <w:sz w:val="28"/>
          <w:szCs w:val="28"/>
        </w:rPr>
        <w:t xml:space="preserve"> приложения 10 к настоящему Закону, на 2014 - 2015 годы согласно </w:t>
      </w:r>
      <w:hyperlink r:id="rId56"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1</w:t>
      </w:r>
      <w:r w:rsidR="00634408" w:rsidRPr="009230C0">
        <w:rPr>
          <w:rFonts w:ascii="Times New Roman" w:hAnsi="Times New Roman" w:cs="Times New Roman"/>
          <w:sz w:val="28"/>
          <w:szCs w:val="28"/>
        </w:rPr>
        <w:t>3</w:t>
      </w:r>
      <w:r w:rsidRPr="009230C0">
        <w:rPr>
          <w:rFonts w:ascii="Times New Roman" w:hAnsi="Times New Roman" w:cs="Times New Roman"/>
          <w:sz w:val="28"/>
          <w:szCs w:val="28"/>
        </w:rPr>
        <w:t xml:space="preserve">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14)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w:t>
      </w:r>
      <w:hyperlink r:id="rId57"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2013 год согласно таблице 1.1</w:t>
      </w:r>
      <w:r w:rsidR="00634408" w:rsidRPr="009230C0">
        <w:rPr>
          <w:rFonts w:ascii="Times New Roman" w:hAnsi="Times New Roman" w:cs="Times New Roman"/>
          <w:sz w:val="28"/>
          <w:szCs w:val="28"/>
        </w:rPr>
        <w:t>4</w:t>
      </w:r>
      <w:r w:rsidRPr="009230C0">
        <w:rPr>
          <w:rFonts w:ascii="Times New Roman" w:hAnsi="Times New Roman" w:cs="Times New Roman"/>
          <w:sz w:val="28"/>
          <w:szCs w:val="28"/>
        </w:rPr>
        <w:t xml:space="preserve"> приложения 10 к настоящему Закону, на 2014 - 2015 годы согласно </w:t>
      </w:r>
      <w:hyperlink r:id="rId58"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1</w:t>
      </w:r>
      <w:r w:rsidR="00634408" w:rsidRPr="009230C0">
        <w:rPr>
          <w:rFonts w:ascii="Times New Roman" w:hAnsi="Times New Roman" w:cs="Times New Roman"/>
          <w:sz w:val="28"/>
          <w:szCs w:val="28"/>
        </w:rPr>
        <w:t>4</w:t>
      </w:r>
      <w:r w:rsidRPr="009230C0">
        <w:rPr>
          <w:rFonts w:ascii="Times New Roman" w:hAnsi="Times New Roman" w:cs="Times New Roman"/>
          <w:sz w:val="28"/>
          <w:szCs w:val="28"/>
        </w:rPr>
        <w:t xml:space="preserve">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15)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w:t>
      </w:r>
      <w:hyperlink r:id="rId59"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30 ноября 2009 года № 412-ОЗ «О наделении органов </w:t>
      </w:r>
      <w:r w:rsidRPr="009230C0">
        <w:rPr>
          <w:rFonts w:ascii="Times New Roman" w:hAnsi="Times New Roman" w:cs="Times New Roman"/>
          <w:sz w:val="28"/>
          <w:szCs w:val="28"/>
        </w:rPr>
        <w:lastRenderedPageBreak/>
        <w:t xml:space="preserve">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2013 год согласно </w:t>
      </w:r>
      <w:hyperlink r:id="rId60"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1</w:t>
      </w:r>
      <w:r w:rsidR="00634408" w:rsidRPr="009230C0">
        <w:rPr>
          <w:rFonts w:ascii="Times New Roman" w:hAnsi="Times New Roman" w:cs="Times New Roman"/>
          <w:sz w:val="28"/>
          <w:szCs w:val="28"/>
        </w:rPr>
        <w:t>5</w:t>
      </w:r>
      <w:r w:rsidRPr="009230C0">
        <w:rPr>
          <w:rFonts w:ascii="Times New Roman" w:hAnsi="Times New Roman" w:cs="Times New Roman"/>
          <w:sz w:val="28"/>
          <w:szCs w:val="28"/>
        </w:rPr>
        <w:t xml:space="preserve"> приложения 10 к настоящему Закону, на 2014 - 2015 годы согласно </w:t>
      </w:r>
      <w:hyperlink r:id="rId61" w:history="1">
        <w:r w:rsidRPr="009230C0">
          <w:rPr>
            <w:rFonts w:ascii="Times New Roman" w:hAnsi="Times New Roman" w:cs="Times New Roman"/>
            <w:sz w:val="28"/>
            <w:szCs w:val="28"/>
          </w:rPr>
          <w:t xml:space="preserve">таблице </w:t>
        </w:r>
      </w:hyperlink>
      <w:r w:rsidRPr="009230C0">
        <w:rPr>
          <w:rFonts w:ascii="Times New Roman" w:hAnsi="Times New Roman" w:cs="Times New Roman"/>
          <w:sz w:val="28"/>
          <w:szCs w:val="28"/>
        </w:rPr>
        <w:t>2.1</w:t>
      </w:r>
      <w:r w:rsidR="00634408" w:rsidRPr="009230C0">
        <w:rPr>
          <w:rFonts w:ascii="Times New Roman" w:hAnsi="Times New Roman" w:cs="Times New Roman"/>
          <w:sz w:val="28"/>
          <w:szCs w:val="28"/>
        </w:rPr>
        <w:t>5</w:t>
      </w:r>
      <w:r w:rsidRPr="009230C0">
        <w:rPr>
          <w:rFonts w:ascii="Times New Roman" w:hAnsi="Times New Roman" w:cs="Times New Roman"/>
          <w:sz w:val="28"/>
          <w:szCs w:val="28"/>
        </w:rPr>
        <w:t xml:space="preserve">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16) на обеспечение жильем нуждающихся в улучшении жилищных условий отдельных категорий граждан, установленных Федеральным </w:t>
      </w:r>
      <w:hyperlink r:id="rId62"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от 12 января 1995 года № 5-ФЗ «О ветеранах», в соответствии с </w:t>
      </w:r>
      <w:hyperlink r:id="rId63" w:history="1">
        <w:r w:rsidRPr="009230C0">
          <w:rPr>
            <w:rFonts w:ascii="Times New Roman" w:hAnsi="Times New Roman" w:cs="Times New Roman"/>
            <w:sz w:val="28"/>
            <w:szCs w:val="28"/>
          </w:rPr>
          <w:t>Указом</w:t>
        </w:r>
      </w:hyperlink>
      <w:r w:rsidRPr="009230C0">
        <w:rPr>
          <w:rFonts w:ascii="Times New Roman" w:hAnsi="Times New Roman" w:cs="Times New Roman"/>
          <w:sz w:val="28"/>
          <w:szCs w:val="28"/>
        </w:rPr>
        <w:t xml:space="preserve"> Президента Российской Федерации от 7 мая 2008 года № 714 «Об обеспечении жильем ветеранов Великой Отечественной войны 1941 - 1945 годов» и </w:t>
      </w:r>
      <w:hyperlink r:id="rId64" w:history="1">
        <w:r w:rsidRPr="009230C0">
          <w:rPr>
            <w:rFonts w:ascii="Times New Roman" w:hAnsi="Times New Roman" w:cs="Times New Roman"/>
            <w:sz w:val="28"/>
            <w:szCs w:val="28"/>
          </w:rPr>
          <w:t>Законом</w:t>
        </w:r>
      </w:hyperlink>
      <w:r w:rsidRPr="009230C0">
        <w:rPr>
          <w:rFonts w:ascii="Times New Roman" w:hAnsi="Times New Roman" w:cs="Times New Roman"/>
          <w:sz w:val="28"/>
          <w:szCs w:val="28"/>
        </w:rPr>
        <w:t xml:space="preserve"> Новосибирской области от 9 декабря 2005 года № 354-ОЗ «О наделении органов местного самоуправления в Новосибирской области отдельными государственными полномочиями по обеспечению граждан жилыми помещениями» на 2013 год согласно </w:t>
      </w:r>
      <w:hyperlink r:id="rId65"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1</w:t>
      </w:r>
      <w:r w:rsidR="00634408" w:rsidRPr="009230C0">
        <w:rPr>
          <w:rFonts w:ascii="Times New Roman" w:hAnsi="Times New Roman" w:cs="Times New Roman"/>
          <w:sz w:val="28"/>
          <w:szCs w:val="28"/>
        </w:rPr>
        <w:t>6</w:t>
      </w:r>
      <w:r w:rsidRPr="009230C0">
        <w:rPr>
          <w:rFonts w:ascii="Times New Roman" w:hAnsi="Times New Roman" w:cs="Times New Roman"/>
          <w:sz w:val="28"/>
          <w:szCs w:val="28"/>
        </w:rPr>
        <w:t xml:space="preserve"> приложения 10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3. Предоставление субвенций местным бюджетам из областного бюджета, финансовое обеспечение которых осуществляется за счет собственных доходов и источников финансирования дефицита областного бюджета, производится в порядке, установленном Правительством Новосибирской области.</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18. Субсидии местным бюджетам из областного бюджета</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 Утвердить объем субсидий, предоставляемых местным бюджетам из областного бюджета:</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 на 2013 год в сумме </w:t>
      </w:r>
      <w:r w:rsidRPr="009230C0">
        <w:rPr>
          <w:rFonts w:ascii="Times New Roman" w:hAnsi="Times New Roman" w:cs="Times New Roman"/>
          <w:bCs/>
          <w:iCs/>
          <w:sz w:val="28"/>
          <w:szCs w:val="28"/>
        </w:rPr>
        <w:t>15</w:t>
      </w:r>
      <w:r w:rsidR="00916A75" w:rsidRPr="009230C0">
        <w:rPr>
          <w:rFonts w:ascii="Times New Roman" w:hAnsi="Times New Roman" w:cs="Times New Roman"/>
          <w:bCs/>
          <w:iCs/>
          <w:sz w:val="28"/>
          <w:szCs w:val="28"/>
        </w:rPr>
        <w:t> </w:t>
      </w:r>
      <w:r w:rsidRPr="009230C0">
        <w:rPr>
          <w:rFonts w:ascii="Times New Roman" w:hAnsi="Times New Roman" w:cs="Times New Roman"/>
          <w:bCs/>
          <w:iCs/>
          <w:sz w:val="28"/>
          <w:szCs w:val="28"/>
        </w:rPr>
        <w:t>15</w:t>
      </w:r>
      <w:r w:rsidR="00916A75" w:rsidRPr="009230C0">
        <w:rPr>
          <w:rFonts w:ascii="Times New Roman" w:hAnsi="Times New Roman" w:cs="Times New Roman"/>
          <w:bCs/>
          <w:iCs/>
          <w:sz w:val="28"/>
          <w:szCs w:val="28"/>
        </w:rPr>
        <w:t>3 265,5</w:t>
      </w:r>
      <w:r w:rsidRPr="009230C0">
        <w:rPr>
          <w:rFonts w:ascii="Times New Roman" w:hAnsi="Times New Roman" w:cs="Times New Roman"/>
          <w:sz w:val="28"/>
          <w:szCs w:val="28"/>
        </w:rPr>
        <w:t xml:space="preserve">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 на 2014 год в сумме </w:t>
      </w:r>
      <w:r w:rsidRPr="009230C0">
        <w:rPr>
          <w:rFonts w:ascii="Times New Roman" w:hAnsi="Times New Roman" w:cs="Times New Roman"/>
          <w:bCs/>
          <w:iCs/>
          <w:sz w:val="28"/>
          <w:szCs w:val="28"/>
        </w:rPr>
        <w:t>11 548 942,3</w:t>
      </w:r>
      <w:r w:rsidRPr="009230C0">
        <w:rPr>
          <w:rFonts w:ascii="Times New Roman" w:hAnsi="Times New Roman" w:cs="Times New Roman"/>
          <w:sz w:val="28"/>
          <w:szCs w:val="28"/>
        </w:rPr>
        <w:t xml:space="preserve"> тыс. рублей и на 2015 год в сумме </w:t>
      </w:r>
      <w:r w:rsidRPr="009230C0">
        <w:rPr>
          <w:rFonts w:ascii="Times New Roman" w:hAnsi="Times New Roman" w:cs="Times New Roman"/>
          <w:bCs/>
          <w:iCs/>
          <w:sz w:val="28"/>
          <w:szCs w:val="28"/>
        </w:rPr>
        <w:t>11 046 921,2</w:t>
      </w:r>
      <w:r w:rsidRPr="009230C0">
        <w:rPr>
          <w:rFonts w:ascii="Times New Roman" w:hAnsi="Times New Roman" w:cs="Times New Roman"/>
          <w:sz w:val="28"/>
          <w:szCs w:val="28"/>
        </w:rPr>
        <w:t xml:space="preserve">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 Утвердить распределение субсидий из областного бюджета местным бюджетам:</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 на формирование районных фондов финансовой поддержки поселений на 2013 год согласно </w:t>
      </w:r>
      <w:hyperlink r:id="rId66"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1 приложения 11 к настоящему Закону, на 2014 - 2015 годы согласно </w:t>
      </w:r>
      <w:hyperlink r:id="rId67"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1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 на реализацию программ муниципальных образований по капитальному ремонту многоквартирных домов на 2013 год согласно </w:t>
      </w:r>
      <w:hyperlink r:id="rId68"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 приложения 11 к настоящему Закону, на 2014 - 2015 годы согласно </w:t>
      </w:r>
      <w:hyperlink r:id="rId69"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 на обеспечение мероприятий по капитальному ремонту многоквартирных домов и переселению граждан из аварийного жилищного фонда за счёт средств государственной корпорации «Фонд содействия реформированию жилищно-коммунального хозяйства» на 2013 год согласно </w:t>
      </w:r>
      <w:hyperlink r:id="rId70"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3 приложения 11 к настоящему Закону, на 2014 - 2015 годы согласно </w:t>
      </w:r>
      <w:hyperlink r:id="rId71"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3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lastRenderedPageBreak/>
        <w:t xml:space="preserve">4) на обеспечение мероприятий по переселению граждан из аварийного жилищного фонда на 2013 год согласно </w:t>
      </w:r>
      <w:hyperlink r:id="rId72"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4 приложения 11 к настоящему Закону, на 2014 - 2015 годы согласно </w:t>
      </w:r>
      <w:hyperlink r:id="rId73"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4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5) на реализацию мероприятий ведомственной целевой программы «Развитие телекоммуникационной инфраструктуры в поселениях Новосибирской области на 2011 - 2013 годы» на 2013 год согласно таблице 1.5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6) на реализацию мероприятий ведомственной целевой программы «Развитие телекоммуникационной инфраструктуры в поселениях Новосибирской области на 2014 - 2016 годы» на 2014 - 2015 годы согласно таблице 2.5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7) на реализацию мероприятий долгосрочной целевой программы «Стимулирование развития жилищного строительства в Новосибирской области на 2011 - 2015 годы» в части подпрограммы «Государственная поддержка муниципальных образований Новосибирской области в обеспечении жилыми помещениями многодетных малообеспеченных семей» на 2013 год согласно таблице 1.6 приложения 11 к настоящему Закону, на 2014 - 2015 годы согласно </w:t>
      </w:r>
      <w:hyperlink r:id="rId74"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6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8) на реализацию мероприятий ведомственной целевой программы «Развитие природоохранной деятельности в Новосибирской области на 2011 - 2013 годы» на 2013 год согласно таблице 1.7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9) на реализацию мероприятий долгосрочной целевой программы «Развитие сети образовательных учреждений, реализующих основную общеобразовательную программу дошкольного образования на территории Новосибирской области на 2011 - 2015 годы» на 2013 год согласно таблице 1.8 приложения 11 к настоящему Закону, на 2014 - 2015 годы согласно </w:t>
      </w:r>
      <w:hyperlink r:id="rId75"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10) на реализацию мероприятий долгосрочной целевой программы «Семья и дети» на 2012 - 2015 годы на 2013 год согласно таблице 1.9 приложения 11 к настоящему Закону, на 2014 - 2015 годы согласно таблице 2.8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11) на реализацию мероприятий долгосрочной целевой программы «Развитие системы обращения с отходами производства и потребления в Новосибирской области на 2012 - 2016 годы» на 2013 год согласно таблице 1.10 приложения 11 к настоящему Закону, на 2014 - 2015 годы согласно </w:t>
      </w:r>
      <w:hyperlink r:id="rId76"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9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12) на содержание объектов, находящихся в муниципальной собственности, и социальное развитие  муниципальных образований Новосибирской области на 2013 год согласно таблице 1.11 приложения 11 к настоящему Закону, на 2014 - 2015 годы согласно таблице 2.10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13) на софинансирование объектов капитального строительства, находящихся в собственности муниципальных образований, в рамках федеральной целевой </w:t>
      </w:r>
      <w:hyperlink r:id="rId77" w:history="1">
        <w:r w:rsidRPr="009230C0">
          <w:rPr>
            <w:rFonts w:ascii="Times New Roman" w:hAnsi="Times New Roman" w:cs="Times New Roman"/>
            <w:sz w:val="28"/>
            <w:szCs w:val="28"/>
          </w:rPr>
          <w:t>программы</w:t>
        </w:r>
      </w:hyperlink>
      <w:r w:rsidRPr="009230C0">
        <w:rPr>
          <w:rFonts w:ascii="Times New Roman" w:hAnsi="Times New Roman" w:cs="Times New Roman"/>
          <w:sz w:val="28"/>
          <w:szCs w:val="28"/>
        </w:rPr>
        <w:t xml:space="preserve"> «Социальное развитие села до 2013 года» за счет средств федерального бюджета на 2013 год согласно таблице 1.12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14) на реализацию  мероприятий ведомственной целевой программы «Развитие водохозяйственного комплекса  Новосибирской области на 2013 - 2018 годы»  на 2013 год согласно </w:t>
      </w:r>
      <w:hyperlink r:id="rId78" w:history="1">
        <w:r w:rsidRPr="009230C0">
          <w:rPr>
            <w:rFonts w:ascii="Times New Roman" w:hAnsi="Times New Roman" w:cs="Times New Roman"/>
            <w:sz w:val="28"/>
            <w:szCs w:val="28"/>
          </w:rPr>
          <w:t>таблице 1.1</w:t>
        </w:r>
      </w:hyperlink>
      <w:r w:rsidRPr="009230C0">
        <w:rPr>
          <w:rFonts w:ascii="Times New Roman" w:hAnsi="Times New Roman" w:cs="Times New Roman"/>
          <w:sz w:val="28"/>
          <w:szCs w:val="28"/>
        </w:rPr>
        <w:t xml:space="preserve">3 приложения 11 к настоящему Закону, на 2014 - 2015 годы согласно </w:t>
      </w:r>
      <w:hyperlink r:id="rId79" w:history="1">
        <w:r w:rsidRPr="009230C0">
          <w:rPr>
            <w:rFonts w:ascii="Times New Roman" w:hAnsi="Times New Roman" w:cs="Times New Roman"/>
            <w:sz w:val="28"/>
            <w:szCs w:val="28"/>
          </w:rPr>
          <w:t>таблице 2.1</w:t>
        </w:r>
      </w:hyperlink>
      <w:r w:rsidRPr="009230C0">
        <w:rPr>
          <w:rFonts w:ascii="Times New Roman" w:hAnsi="Times New Roman" w:cs="Times New Roman"/>
          <w:sz w:val="28"/>
          <w:szCs w:val="28"/>
        </w:rPr>
        <w:t>1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15) на реализацию мероприятий ведомственной целевой программы «Совершенствование и развитие почтовой связи на территории Новосибирской области на 2011 - 2013 годы» на 2013 год согласно </w:t>
      </w:r>
      <w:hyperlink r:id="rId80" w:history="1">
        <w:r w:rsidRPr="009230C0">
          <w:rPr>
            <w:rFonts w:ascii="Times New Roman" w:hAnsi="Times New Roman" w:cs="Times New Roman"/>
            <w:sz w:val="28"/>
            <w:szCs w:val="28"/>
          </w:rPr>
          <w:t>таблице 1.1</w:t>
        </w:r>
      </w:hyperlink>
      <w:r w:rsidRPr="009230C0">
        <w:rPr>
          <w:rFonts w:ascii="Times New Roman" w:hAnsi="Times New Roman" w:cs="Times New Roman"/>
          <w:sz w:val="28"/>
          <w:szCs w:val="28"/>
        </w:rPr>
        <w:t>4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16) на реализацию мероприятий ведомственной целевой программы «Обеспечение доступности услуг общественного пассажирского транспорта для населения Новосибирской области на 2013 - 2015 годы» на 2013 год согласно </w:t>
      </w:r>
      <w:hyperlink r:id="rId81" w:history="1">
        <w:r w:rsidRPr="009230C0">
          <w:rPr>
            <w:rFonts w:ascii="Times New Roman" w:hAnsi="Times New Roman" w:cs="Times New Roman"/>
            <w:sz w:val="28"/>
            <w:szCs w:val="28"/>
          </w:rPr>
          <w:t>таблице 1.1</w:t>
        </w:r>
      </w:hyperlink>
      <w:r w:rsidRPr="009230C0">
        <w:rPr>
          <w:rFonts w:ascii="Times New Roman" w:hAnsi="Times New Roman" w:cs="Times New Roman"/>
          <w:sz w:val="28"/>
          <w:szCs w:val="28"/>
        </w:rPr>
        <w:t xml:space="preserve">5 приложения 11 к настоящему Закону, на 2014 - 2015 годы согласно </w:t>
      </w:r>
      <w:hyperlink r:id="rId82" w:history="1">
        <w:r w:rsidRPr="009230C0">
          <w:rPr>
            <w:rFonts w:ascii="Times New Roman" w:hAnsi="Times New Roman" w:cs="Times New Roman"/>
            <w:sz w:val="28"/>
            <w:szCs w:val="28"/>
          </w:rPr>
          <w:t>таблице 2.1</w:t>
        </w:r>
      </w:hyperlink>
      <w:r w:rsidRPr="009230C0">
        <w:rPr>
          <w:rFonts w:ascii="Times New Roman" w:hAnsi="Times New Roman" w:cs="Times New Roman"/>
          <w:sz w:val="28"/>
          <w:szCs w:val="28"/>
        </w:rPr>
        <w:t>2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17) на реализацию мероприятий долгосрочной целевой программы «Развитие автомобильных дорог регионального, межмуниципального и местного значения в Новосибирской области в 2012 - 2015 годах» на 2013 год согласно </w:t>
      </w:r>
      <w:hyperlink r:id="rId83"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16 приложения 11 к настоящему Закону, на 2014 - 2015 годы согласно </w:t>
      </w:r>
      <w:hyperlink r:id="rId84" w:history="1">
        <w:r w:rsidRPr="009230C0">
          <w:rPr>
            <w:rFonts w:ascii="Times New Roman" w:hAnsi="Times New Roman" w:cs="Times New Roman"/>
            <w:sz w:val="28"/>
            <w:szCs w:val="28"/>
          </w:rPr>
          <w:t>таблице 2.1</w:t>
        </w:r>
      </w:hyperlink>
      <w:r w:rsidRPr="009230C0">
        <w:rPr>
          <w:rFonts w:ascii="Times New Roman" w:hAnsi="Times New Roman" w:cs="Times New Roman"/>
          <w:sz w:val="28"/>
          <w:szCs w:val="28"/>
        </w:rPr>
        <w:t>3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Cs/>
          <w:iCs/>
          <w:sz w:val="28"/>
          <w:szCs w:val="28"/>
        </w:rPr>
      </w:pPr>
      <w:r w:rsidRPr="009230C0">
        <w:rPr>
          <w:rFonts w:ascii="Times New Roman" w:hAnsi="Times New Roman" w:cs="Times New Roman"/>
          <w:bCs/>
          <w:iCs/>
          <w:sz w:val="28"/>
          <w:szCs w:val="28"/>
        </w:rPr>
        <w:t>18) на развитие социального и экономического потенциала муниципальных образований на 2013 год согласно таблице 1.17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19) на капитальные вложения по объектам, находящимся в муниципальной собственности, на 2013 год согласно таблице 1.18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20) на реализацию мероприятий ведомственной целевой программы «Развитие природоохранной деятельности в Новосибирской области на 2014 - 2016 годы», на 2014 – 2015 годы согласно таблице 2.15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21) на реализацию мероприятий долгосрочной целевой программы «Обеспечение безопасности населения на транспорте в Новосибирской области на 2012 - 2015 годы» на 2013 год согласно таблице 1.19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22) на реализацию мероприятий ведомственной целевой программы «Государственная поддержка муниципальных образований Новосибирской области по защите территорий населенных пунктов Новосибирской области от подтопления и затопления на 2014 - 2016 годы» на 2014 - 2015 годы согласно </w:t>
      </w:r>
      <w:hyperlink r:id="rId85"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16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23) на осуществление мероприятий по замене окон в муниципальных образовательных учреждениях на территории Новосибирской области на 2013 год </w:t>
      </w:r>
      <w:r w:rsidRPr="009230C0">
        <w:rPr>
          <w:rFonts w:ascii="Times New Roman" w:hAnsi="Times New Roman" w:cs="Times New Roman"/>
          <w:sz w:val="28"/>
          <w:szCs w:val="28"/>
        </w:rPr>
        <w:lastRenderedPageBreak/>
        <w:t xml:space="preserve">согласно </w:t>
      </w:r>
      <w:hyperlink r:id="rId86"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20 приложения 11 к настоящему Закону, на 2014 - 2015 годы согласно </w:t>
      </w:r>
      <w:hyperlink r:id="rId87"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17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Cs/>
          <w:iCs/>
          <w:sz w:val="28"/>
          <w:szCs w:val="28"/>
        </w:rPr>
      </w:pPr>
      <w:r w:rsidRPr="009230C0">
        <w:rPr>
          <w:rFonts w:ascii="Times New Roman" w:hAnsi="Times New Roman" w:cs="Times New Roman"/>
          <w:bCs/>
          <w:iCs/>
          <w:sz w:val="28"/>
          <w:szCs w:val="28"/>
        </w:rPr>
        <w:t xml:space="preserve">24) на реализацию мероприятий ведомственной целевой программы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осенне-зимний период на 2013 - 2015 годы» на 2013 год согласно таблице 1.21 приложения 11 к настоящему Закону, на 2014 - 2015 годы согласно </w:t>
      </w:r>
      <w:hyperlink r:id="rId88" w:history="1">
        <w:r w:rsidRPr="009230C0">
          <w:rPr>
            <w:rFonts w:ascii="Times New Roman" w:hAnsi="Times New Roman" w:cs="Times New Roman"/>
            <w:bCs/>
            <w:iCs/>
            <w:sz w:val="28"/>
            <w:szCs w:val="28"/>
          </w:rPr>
          <w:t>таблице 2.</w:t>
        </w:r>
      </w:hyperlink>
      <w:r w:rsidRPr="009230C0">
        <w:rPr>
          <w:rFonts w:ascii="Times New Roman" w:hAnsi="Times New Roman" w:cs="Times New Roman"/>
          <w:bCs/>
          <w:iCs/>
          <w:sz w:val="28"/>
          <w:szCs w:val="28"/>
        </w:rPr>
        <w:t>18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25) на софинансирование расходных обязательств, возникающих при выполнении полномочий органов местного самоуправления по вопросам местного значения в части снабжения населения топливом, на 2013 год согласно </w:t>
      </w:r>
      <w:hyperlink r:id="rId89"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22 приложения 11 к настоящему Закону, на 2014 - 2015 годы согласно </w:t>
      </w:r>
      <w:hyperlink r:id="rId90"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19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26) на реализацию мероприятий ведомственной целевой программы «Государственная поддержка муниципальных образований Новосибирской области по защите территорий населённых пунктов Новосибирской области от подтопления и затопления на 2011 - 2013 годы» на 2013 год согласно </w:t>
      </w:r>
      <w:hyperlink r:id="rId91"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23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27) на  реализацию мероприятий долгосрочной целевой программы «Культура Новосибирской области на 2012 - 2016 годы» на 2013 год согласно </w:t>
      </w:r>
      <w:hyperlink r:id="rId92"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24 приложения 11 к настоящему Закону, на 2014 - 2015 годы согласно </w:t>
      </w:r>
      <w:hyperlink r:id="rId93"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20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28) на реализацию мероприятий долгосрочной целевой программы «Стимулирование развития жилищного строительства в Новосибирской области на 2011 - 2015 годы» в части подпрограммы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 на 2013 год согласно </w:t>
      </w:r>
      <w:hyperlink r:id="rId94"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25 приложения 11 к настоящему Закону, на 2014 - 2015 годы согласно </w:t>
      </w:r>
      <w:hyperlink r:id="rId95"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21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29) на реализацию мероприятий долгосрочной целевой программы «Допризывная подготовка граждан Российской Федерации в Новосибирской области на 2012 - 2016 годы» на 2013 год согласно </w:t>
      </w:r>
      <w:hyperlink r:id="rId96"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26 приложения 11 к настоящему Закону, на 2014 - 2015 годы согласно </w:t>
      </w:r>
      <w:hyperlink r:id="rId97"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22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30) на реализацию мероприятий долгосрочной целевой программы «Стимулирование развития жилищного строительства в Новосибирской области на 2011 - 2015 годы» в части подпрограммы «Территориальное планирование Новосибирской области» на 2013 год согласно </w:t>
      </w:r>
      <w:hyperlink r:id="rId98"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27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31) </w:t>
      </w:r>
      <w:r w:rsidRPr="009230C0">
        <w:rPr>
          <w:rFonts w:ascii="Times New Roman" w:hAnsi="Times New Roman" w:cs="Times New Roman"/>
          <w:sz w:val="28"/>
          <w:szCs w:val="28"/>
          <w:lang w:eastAsia="ru-RU"/>
        </w:rPr>
        <w:t xml:space="preserve">на реализацию мероприятий ведомственной целевой программы «Совершенствование и развитие почтовой связи на территории Новосибирской </w:t>
      </w:r>
      <w:r w:rsidRPr="009230C0">
        <w:rPr>
          <w:rFonts w:ascii="Times New Roman" w:hAnsi="Times New Roman" w:cs="Times New Roman"/>
          <w:sz w:val="28"/>
          <w:szCs w:val="28"/>
          <w:lang w:eastAsia="ru-RU"/>
        </w:rPr>
        <w:lastRenderedPageBreak/>
        <w:t xml:space="preserve">области на 2014 - 2016 годы» </w:t>
      </w:r>
      <w:r w:rsidRPr="009230C0">
        <w:rPr>
          <w:rFonts w:ascii="Times New Roman" w:hAnsi="Times New Roman" w:cs="Times New Roman"/>
          <w:sz w:val="28"/>
          <w:szCs w:val="28"/>
        </w:rPr>
        <w:t>на 2014 - 2015 годы согласно таблице 2.23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32) на реализацию мероприятий долгосрочной целевой программы «Создание научно-технологического парка в сфере биотехнологий в наукограде Кольцово на 2011 - 2015 годы» на 2013 год согласно </w:t>
      </w:r>
      <w:hyperlink r:id="rId99"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28 приложения 11 к настоящему Закону, на 2014 - 2015 годы согласно </w:t>
      </w:r>
      <w:hyperlink r:id="rId100"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24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33) на софинансирование мероприятий по созданию комплексной системы обеспечения безопасности населения на объектах метрополитена за счет средств федерального бюджета на 2013 год согласно </w:t>
      </w:r>
      <w:hyperlink r:id="rId101"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29 приложения 11 к настоящему Закону, на 2014 - 2015 годы согласно </w:t>
      </w:r>
      <w:hyperlink r:id="rId102"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25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34) на реализацию мероприятий долгосрочной целевой программы «Укрепление и развитие материально-технической базы детских оздоровительных учреждений в Новосибирской области на 2012 - 2014 годы» на 2013 год согласно </w:t>
      </w:r>
      <w:hyperlink r:id="rId103"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30 приложения 11 к настоящему Закону, на 2014 год согласно </w:t>
      </w:r>
      <w:hyperlink r:id="rId104"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26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35) на реализацию мероприятий долгосрочной целевой программы «Чистая вода» в Новосибирской области на 2012 - 2017 годы» на 2013 год согласно </w:t>
      </w:r>
      <w:hyperlink r:id="rId105"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31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 36) на реализацию мероприятий долгосрочной целевой программы «Совершенствование организации школьного питания в Новосибирской области на 2012 - 2016 годы»  на 2013 год согласно таблице 1.32 приложения 11 к настоящему Закону, на 2014 - 2015 годы согласно таблице 2.27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 37) на реализацию мероприятий подпрограммы «Стимулирование программ развития жилищного строительства субъектов Российской Федерации» федеральной целевой программы «Жилище» на 2011 – 2015 годы на 2013 год согласно таблице 1.33 приложения 11 к настоящему Закону, на 2014 - 2015 годы согласно таблице 2.28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38)</w:t>
      </w:r>
      <w:r w:rsidRPr="009230C0">
        <w:rPr>
          <w:rFonts w:ascii="Times New Roman" w:hAnsi="Times New Roman" w:cs="Times New Roman"/>
          <w:sz w:val="28"/>
          <w:szCs w:val="28"/>
          <w:lang w:eastAsia="ru-RU"/>
        </w:rPr>
        <w:t xml:space="preserve"> на софинансирование программ муниципальных образований по переселению граждан из аварийного жилищного фонда на 2013 год согласно таблице 1.34 приложения 11 к настоящему Закону, </w:t>
      </w:r>
      <w:r w:rsidRPr="009230C0">
        <w:rPr>
          <w:rFonts w:ascii="Times New Roman" w:hAnsi="Times New Roman" w:cs="Times New Roman"/>
          <w:sz w:val="28"/>
          <w:szCs w:val="28"/>
        </w:rPr>
        <w:t>на 2014 - 2015 годы согласно таблице 2.29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39) на поддержку муниципальных программ развития субъектов малого и среднего предпринимательства на территории Новосибирской области в рамках долгосрочной целевой программы «Развитие субъектов малого и среднего предпринимательства в Новосибирской области на 2012 – 2016 годы»  на 2013 год согласно таблице 1.35 приложения 11 к настоящему Закону, на 2014 - 2015 годы согласно таблице 2.30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40) на реализацию мероприятий  долгосрочной целевой программы «Доступная среда для инвалидов в Новосибирской области на 2012 - 2015 годы» </w:t>
      </w:r>
      <w:r w:rsidRPr="009230C0">
        <w:rPr>
          <w:rFonts w:ascii="Times New Roman" w:hAnsi="Times New Roman" w:cs="Times New Roman"/>
          <w:sz w:val="28"/>
          <w:szCs w:val="28"/>
        </w:rPr>
        <w:lastRenderedPageBreak/>
        <w:t xml:space="preserve">на 2013 год согласно таблице 1.36 приложения 11 к настоящему Закону, на 2014 - 2015 годы согласно </w:t>
      </w:r>
      <w:hyperlink r:id="rId106"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31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41) на реализацию мероприятий долгосрочной целевой программы «Стимулирование развития жилищного строительства в Новосибирской области на 2011 - 2015 годы» в части подпрограммы «Инженерное обеспечение площадок комплексной застройки Новосибирской области» на 2013 год согласно таблице 1.37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Cs/>
          <w:iCs/>
          <w:sz w:val="28"/>
          <w:szCs w:val="28"/>
        </w:rPr>
      </w:pPr>
      <w:r w:rsidRPr="009230C0">
        <w:rPr>
          <w:rFonts w:ascii="Times New Roman" w:hAnsi="Times New Roman" w:cs="Times New Roman"/>
          <w:bCs/>
          <w:iCs/>
          <w:sz w:val="28"/>
          <w:szCs w:val="28"/>
        </w:rPr>
        <w:t>42) </w:t>
      </w:r>
      <w:r w:rsidRPr="009230C0">
        <w:rPr>
          <w:rFonts w:ascii="Times New Roman" w:hAnsi="Times New Roman" w:cs="Times New Roman"/>
          <w:bCs/>
          <w:iCs/>
          <w:sz w:val="28"/>
          <w:szCs w:val="28"/>
          <w:lang w:eastAsia="ru-RU"/>
        </w:rPr>
        <w:t xml:space="preserve">на реализацию мероприятий долгосрочной целевой программы «Энергосбережение и повышение энергетической эффективности Новосибирской области на период до 2015 года» на 2013 год согласно таблице 1.45 приложения 11 к настоящему Закону, </w:t>
      </w:r>
      <w:r w:rsidRPr="009230C0">
        <w:rPr>
          <w:rFonts w:ascii="Times New Roman" w:hAnsi="Times New Roman" w:cs="Times New Roman"/>
          <w:bCs/>
          <w:iCs/>
          <w:sz w:val="28"/>
          <w:szCs w:val="28"/>
        </w:rPr>
        <w:t>на 2014 - 2015 годы согласно таблице 2.32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43)</w:t>
      </w:r>
      <w:r w:rsidRPr="009230C0">
        <w:t> </w:t>
      </w:r>
      <w:r w:rsidRPr="009230C0">
        <w:rPr>
          <w:rFonts w:ascii="Times New Roman" w:hAnsi="Times New Roman" w:cs="Times New Roman"/>
          <w:sz w:val="28"/>
          <w:szCs w:val="28"/>
          <w:lang w:eastAsia="ru-RU"/>
        </w:rPr>
        <w:t xml:space="preserve">на реализацию мероприятий ведомственной целевой программы «Обеспечение безопасности людей на водных объектах в Новосибирской области на  2013 - 2016 годы» на 2013 год согласно таблице 1.38 приложения 11 к настоящему Закону, </w:t>
      </w:r>
      <w:r w:rsidRPr="009230C0">
        <w:rPr>
          <w:rFonts w:ascii="Times New Roman" w:hAnsi="Times New Roman" w:cs="Times New Roman"/>
          <w:sz w:val="28"/>
          <w:szCs w:val="28"/>
        </w:rPr>
        <w:t>на 2014 - 2015 годы согласно таблице 2.33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lang w:eastAsia="ru-RU"/>
        </w:rPr>
        <w:t>44)</w:t>
      </w:r>
      <w:r w:rsidRPr="009230C0">
        <w:t> </w:t>
      </w:r>
      <w:r w:rsidRPr="009230C0">
        <w:rPr>
          <w:rFonts w:ascii="Times New Roman" w:hAnsi="Times New Roman" w:cs="Times New Roman"/>
          <w:sz w:val="28"/>
          <w:szCs w:val="28"/>
          <w:lang w:eastAsia="ru-RU"/>
        </w:rPr>
        <w:t>на модернизацию региональных систем общего образования за счет средств федерального бюджета на 2013 год согласно таблице 1.39 приложения 11 к настоящему Закону</w:t>
      </w:r>
      <w:r w:rsidRPr="009230C0">
        <w:rPr>
          <w:rFonts w:ascii="Times New Roman" w:hAnsi="Times New Roman" w:cs="Times New Roman"/>
          <w:sz w:val="28"/>
          <w:szCs w:val="28"/>
        </w:rPr>
        <w:t>;</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45)</w:t>
      </w:r>
      <w:r w:rsidRPr="009230C0">
        <w:t> </w:t>
      </w:r>
      <w:r w:rsidRPr="009230C0">
        <w:rPr>
          <w:rFonts w:ascii="Times New Roman" w:hAnsi="Times New Roman" w:cs="Times New Roman"/>
          <w:sz w:val="28"/>
          <w:szCs w:val="28"/>
          <w:lang w:eastAsia="ru-RU"/>
        </w:rPr>
        <w:t xml:space="preserve">на реализацию мероприятий ведомственной целевой программы «Сохранение памятников и других мемориальных объектов, увековечивающих память о новосибирцах-защитниках Отечества, на 2013 - 2015 годы» на 2013 год согласно таблице 1.40 приложения 11 к настоящему Закону, </w:t>
      </w:r>
      <w:r w:rsidRPr="009230C0">
        <w:rPr>
          <w:rFonts w:ascii="Times New Roman" w:hAnsi="Times New Roman" w:cs="Times New Roman"/>
          <w:sz w:val="28"/>
          <w:szCs w:val="28"/>
        </w:rPr>
        <w:t>на 2014 - 2015 годы согласно таблице 2.34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46)</w:t>
      </w:r>
      <w:r w:rsidRPr="009230C0">
        <w:t> </w:t>
      </w:r>
      <w:r w:rsidRPr="009230C0">
        <w:rPr>
          <w:rFonts w:ascii="Times New Roman" w:hAnsi="Times New Roman" w:cs="Times New Roman"/>
          <w:sz w:val="28"/>
          <w:szCs w:val="28"/>
          <w:lang w:eastAsia="ru-RU"/>
        </w:rPr>
        <w:t xml:space="preserve">на реализацию мероприятий долгосрочной целевой программы «Развитие физической культуры и спорта в Новосибирской области на 2011 - 2015 годы» на 2013 год согласно таблице 1.41 приложения 11 к настоящему Закону, </w:t>
      </w:r>
      <w:r w:rsidRPr="009230C0">
        <w:rPr>
          <w:rFonts w:ascii="Times New Roman" w:hAnsi="Times New Roman" w:cs="Times New Roman"/>
          <w:sz w:val="28"/>
          <w:szCs w:val="28"/>
        </w:rPr>
        <w:t>на 2014 - 2015 годы согласно таблице 2.35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 xml:space="preserve">47) на реализацию мероприятий долгосрочной целевой программы «Строительство и реконструкция объектов образования Новосибирской области на 2013 - 2015 годы» на 2013 год согласно таблице 1.42 приложения 11 к настоящему Закону, </w:t>
      </w:r>
      <w:r w:rsidRPr="009230C0">
        <w:rPr>
          <w:rFonts w:ascii="Times New Roman" w:hAnsi="Times New Roman" w:cs="Times New Roman"/>
          <w:sz w:val="28"/>
          <w:szCs w:val="28"/>
        </w:rPr>
        <w:t>на 2014 - 2015 годы согласно таблице 2.36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 xml:space="preserve">48) на реализацию мероприятий долгосрочной целевой программы «Строительство и реконструкция объектов здравоохранения Новосибирской области на 2013 - 2015 годы» на 2013 год согласно таблице 1.43 приложения 11 к настоящему Закону, </w:t>
      </w:r>
      <w:r w:rsidRPr="009230C0">
        <w:rPr>
          <w:rFonts w:ascii="Times New Roman" w:hAnsi="Times New Roman" w:cs="Times New Roman"/>
          <w:bCs/>
          <w:iCs/>
          <w:sz w:val="28"/>
          <w:szCs w:val="28"/>
        </w:rPr>
        <w:t>на 2014 год</w:t>
      </w:r>
      <w:r w:rsidRPr="009230C0">
        <w:rPr>
          <w:rFonts w:ascii="Times New Roman" w:hAnsi="Times New Roman" w:cs="Times New Roman"/>
          <w:sz w:val="28"/>
          <w:szCs w:val="28"/>
        </w:rPr>
        <w:t xml:space="preserve"> согласно таблице 2.37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9230C0">
        <w:rPr>
          <w:rFonts w:ascii="Times New Roman" w:hAnsi="Times New Roman" w:cs="Times New Roman"/>
          <w:sz w:val="28"/>
          <w:szCs w:val="28"/>
          <w:lang w:eastAsia="ru-RU"/>
        </w:rPr>
        <w:t xml:space="preserve">49) на реализацию мероприятий долгосрочной целевой программы «Замена и модернизация лифтового оборудования, отработавшего нормативный срок службы, в многоквартирных домах, расположенных на территории муниципальных образований Новосибирской области, на 2012 - 2015 годы» на </w:t>
      </w:r>
      <w:r w:rsidRPr="009230C0">
        <w:rPr>
          <w:rFonts w:ascii="Times New Roman" w:hAnsi="Times New Roman" w:cs="Times New Roman"/>
          <w:sz w:val="28"/>
          <w:szCs w:val="28"/>
          <w:lang w:eastAsia="ru-RU"/>
        </w:rPr>
        <w:lastRenderedPageBreak/>
        <w:t xml:space="preserve">2013 год согласно таблице 1.44 приложения 11 к настоящему Закону, </w:t>
      </w:r>
      <w:r w:rsidRPr="009230C0">
        <w:rPr>
          <w:rFonts w:ascii="Times New Roman" w:hAnsi="Times New Roman" w:cs="Times New Roman"/>
          <w:sz w:val="28"/>
          <w:szCs w:val="28"/>
        </w:rPr>
        <w:t>на 2014 - 2015 годы согласно таблице 2.38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bCs/>
          <w:iCs/>
          <w:sz w:val="28"/>
          <w:szCs w:val="28"/>
          <w:lang w:eastAsia="ru-RU"/>
        </w:rPr>
        <w:t>50)</w:t>
      </w:r>
      <w:r w:rsidRPr="009230C0">
        <w:rPr>
          <w:rFonts w:ascii="Times New Roman" w:hAnsi="Times New Roman" w:cs="Times New Roman"/>
          <w:sz w:val="28"/>
          <w:szCs w:val="28"/>
          <w:lang w:eastAsia="ru-RU"/>
        </w:rPr>
        <w:t> на реализацию мероприятий ведомственной целевой программы «Содействие муниципальным образованиям Новосибирской области в реализации программ комплексного развития жилищно-коммунального хозяйства муниципальных образований Новосибирской области на 2011 - 2013 годы» на 2013 год согласно таблице 1.46 приложения 11 к настоящему Закону</w:t>
      </w:r>
      <w:r w:rsidRPr="009230C0">
        <w:rPr>
          <w:rFonts w:ascii="Times New Roman" w:hAnsi="Times New Roman" w:cs="Times New Roman"/>
          <w:sz w:val="28"/>
          <w:szCs w:val="28"/>
        </w:rPr>
        <w:t>;</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bCs/>
          <w:iCs/>
          <w:sz w:val="28"/>
          <w:szCs w:val="28"/>
          <w:lang w:eastAsia="ru-RU"/>
        </w:rPr>
        <w:t>51)</w:t>
      </w:r>
      <w:r w:rsidRPr="009230C0">
        <w:rPr>
          <w:rFonts w:ascii="Times New Roman" w:hAnsi="Times New Roman" w:cs="Times New Roman"/>
          <w:sz w:val="28"/>
          <w:szCs w:val="28"/>
          <w:lang w:eastAsia="ru-RU"/>
        </w:rPr>
        <w:t xml:space="preserve"> на реализацию мероприятий долгосрочной целевой программы «Развитие газификации территорий населенных пунктов Новосибирской области на 2012 - 2016 годы» </w:t>
      </w:r>
      <w:r w:rsidRPr="009230C0">
        <w:rPr>
          <w:rFonts w:ascii="Times New Roman" w:hAnsi="Times New Roman" w:cs="Times New Roman"/>
          <w:sz w:val="28"/>
          <w:szCs w:val="28"/>
        </w:rPr>
        <w:t>на 2013 год согласно таблице 1.47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Cs/>
          <w:iCs/>
          <w:sz w:val="28"/>
          <w:szCs w:val="28"/>
        </w:rPr>
      </w:pPr>
      <w:r w:rsidRPr="009230C0">
        <w:rPr>
          <w:rFonts w:ascii="Times New Roman" w:hAnsi="Times New Roman" w:cs="Times New Roman"/>
          <w:bCs/>
          <w:iCs/>
          <w:sz w:val="28"/>
          <w:szCs w:val="28"/>
          <w:lang w:eastAsia="ru-RU"/>
        </w:rPr>
        <w:t xml:space="preserve">52) на поддержку реализации мероприятий Федеральной целевой программы развития образования на 2011 - 2015 годы </w:t>
      </w:r>
      <w:r w:rsidRPr="009230C0">
        <w:rPr>
          <w:rFonts w:ascii="Times New Roman" w:hAnsi="Times New Roman" w:cs="Times New Roman"/>
          <w:bCs/>
          <w:iCs/>
          <w:sz w:val="28"/>
          <w:szCs w:val="28"/>
        </w:rPr>
        <w:t>на 2013 год согласно таблице 1.48 приложения 11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bCs/>
          <w:iCs/>
          <w:sz w:val="28"/>
          <w:szCs w:val="28"/>
        </w:rPr>
        <w:t>53)</w:t>
      </w:r>
      <w:r w:rsidRPr="009230C0">
        <w:rPr>
          <w:rFonts w:ascii="Times New Roman" w:hAnsi="Times New Roman" w:cs="Times New Roman"/>
          <w:sz w:val="28"/>
          <w:szCs w:val="28"/>
        </w:rPr>
        <w:t xml:space="preserve">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 </w:t>
      </w:r>
      <w:r w:rsidRPr="009230C0">
        <w:rPr>
          <w:rFonts w:ascii="Times New Roman" w:hAnsi="Times New Roman" w:cs="Times New Roman"/>
          <w:sz w:val="28"/>
          <w:szCs w:val="28"/>
          <w:lang w:eastAsia="ru-RU"/>
        </w:rPr>
        <w:t xml:space="preserve"> на 2013 год согласно таблице 1.49 приложения 11 к настоящему Закону,  </w:t>
      </w:r>
      <w:r w:rsidRPr="009230C0">
        <w:rPr>
          <w:rFonts w:ascii="Times New Roman" w:hAnsi="Times New Roman" w:cs="Times New Roman"/>
          <w:sz w:val="28"/>
          <w:szCs w:val="28"/>
        </w:rPr>
        <w:t xml:space="preserve">на 2014 - 2015 годы </w:t>
      </w:r>
      <w:r w:rsidRPr="009230C0">
        <w:rPr>
          <w:rFonts w:ascii="Times New Roman" w:hAnsi="Times New Roman" w:cs="Times New Roman"/>
          <w:bCs/>
          <w:iCs/>
          <w:sz w:val="28"/>
          <w:szCs w:val="28"/>
        </w:rPr>
        <w:t>согласно таблице 2.14</w:t>
      </w:r>
      <w:r w:rsidRPr="009230C0">
        <w:rPr>
          <w:rFonts w:ascii="Times New Roman" w:hAnsi="Times New Roman" w:cs="Times New Roman"/>
          <w:sz w:val="28"/>
          <w:szCs w:val="28"/>
        </w:rPr>
        <w:t xml:space="preserve"> приложения 11 к настоящему Закону</w:t>
      </w:r>
      <w:r w:rsidR="00676182" w:rsidRPr="009230C0">
        <w:rPr>
          <w:rFonts w:ascii="Times New Roman" w:hAnsi="Times New Roman" w:cs="Times New Roman"/>
          <w:sz w:val="28"/>
          <w:szCs w:val="28"/>
        </w:rPr>
        <w:t>;</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bCs/>
          <w:iCs/>
          <w:sz w:val="28"/>
          <w:szCs w:val="28"/>
        </w:rPr>
        <w:t>54) на разработку проектно-сметной документации на объекты капитального строительства муниципальной собственности на 2013 год согласно таблице 1.50 приложения 11 к настоящему Закону</w:t>
      </w:r>
      <w:r w:rsidRPr="009230C0">
        <w:rPr>
          <w:rFonts w:ascii="Times New Roman" w:hAnsi="Times New Roman" w:cs="Times New Roman"/>
          <w:sz w:val="28"/>
          <w:szCs w:val="28"/>
        </w:rPr>
        <w:t>.</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3. Установить, что доля софинансирования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инвестиционного проекта в пределах 20 000,0 тыс. рублей, свыше этой суммы доля софинансирования из местных бюджетов составляет 1% от объема финансирования инвестиционного проекта, если иное не предусмотрено нормативными правовыми актами Новосибирской области, нормативными правовыми актами Российской Федерации или соглашениями с федеральными органами исполнительной власти.</w:t>
      </w: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19. Софинансирование расходов, осуществляемых за счет средств федерального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bCs/>
          <w:iCs/>
          <w:sz w:val="28"/>
          <w:szCs w:val="28"/>
        </w:rPr>
      </w:pPr>
      <w:r w:rsidRPr="009230C0">
        <w:rPr>
          <w:rFonts w:ascii="Times New Roman" w:hAnsi="Times New Roman" w:cs="Times New Roman"/>
          <w:bCs/>
          <w:iCs/>
          <w:sz w:val="28"/>
          <w:szCs w:val="28"/>
        </w:rPr>
        <w:t>Установить, что средства областного бюджета, предусмотренные на условиях софинансирования расходов, осуществляемых за счет средств федерального бюджета, расходуются в соответствии с нормативами софинансирования расходов, установленными нормативными правовыми актами Правительства Российской Федерации, федеральных органов исполнительной власти, а также соглашениями, заключенными Правительством Новосибирской области с федеральными органами исполнительной власти.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Фактический объем указанных расходов областного бюджета определяется </w:t>
      </w:r>
      <w:r w:rsidRPr="009230C0">
        <w:rPr>
          <w:rFonts w:ascii="Times New Roman" w:hAnsi="Times New Roman" w:cs="Times New Roman"/>
          <w:sz w:val="28"/>
          <w:szCs w:val="28"/>
        </w:rPr>
        <w:lastRenderedPageBreak/>
        <w:t>соответствующими главными распорядителями средств областного бюджета в пределах бюджетных ассигнований, утвержденных настоящим Законом, исходя из фактически поступившего объема средств федерального бюджета на соответствующие цели, если иное не предусмотрено федеральными законами, нормативными правовыми актами Правительства Российской Федерации, федеральных органов исполнительной власти, а также соглашениями, заключенными Правительством Новосибирской области с федеральными органами исполнительной власти.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20. Иные межбюджетные трансферты местным бюджетам из областного бюджета</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1. Утвердить объем иных межбюджетных трансфертов, предоставляемых местным бюджетам из областного бюджета:</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 на 2013 год в сумме </w:t>
      </w:r>
      <w:r w:rsidRPr="009230C0">
        <w:rPr>
          <w:rFonts w:ascii="Times New Roman" w:hAnsi="Times New Roman" w:cs="Times New Roman"/>
          <w:bCs/>
          <w:iCs/>
          <w:sz w:val="28"/>
          <w:szCs w:val="28"/>
        </w:rPr>
        <w:t>748 537,5</w:t>
      </w:r>
      <w:r w:rsidRPr="009230C0">
        <w:rPr>
          <w:rFonts w:ascii="Times New Roman" w:hAnsi="Times New Roman" w:cs="Times New Roman"/>
          <w:sz w:val="28"/>
          <w:szCs w:val="28"/>
        </w:rPr>
        <w:t xml:space="preserve">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 на 2014 год в сумме 662 477,5 тыс. рублей и на 2015 год в сумме 645 627,5 тыс. рублей.</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2. Утвердить цели предоставления и распределение иных межбюджетных трансфертов из областного бюджета местным бюджетам:</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 на комплектование книжных фондов библиотек муниципальных образований за счет средств федерального бюджета на 2013 год согласно </w:t>
      </w:r>
      <w:hyperlink r:id="rId107" w:history="1">
        <w:r w:rsidRPr="009230C0">
          <w:rPr>
            <w:rFonts w:ascii="Times New Roman" w:hAnsi="Times New Roman" w:cs="Times New Roman"/>
            <w:sz w:val="28"/>
            <w:szCs w:val="28"/>
          </w:rPr>
          <w:t>таблице 1.1</w:t>
        </w:r>
      </w:hyperlink>
      <w:r w:rsidRPr="009230C0">
        <w:rPr>
          <w:rFonts w:ascii="Times New Roman" w:hAnsi="Times New Roman" w:cs="Times New Roman"/>
          <w:sz w:val="28"/>
          <w:szCs w:val="28"/>
        </w:rPr>
        <w:t xml:space="preserve"> приложения 12 к настоящему Закону, на 2014 - 2015 годы согласно </w:t>
      </w:r>
      <w:hyperlink r:id="rId108"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1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2) на реализацию мероприятий долгосрочной целевой программы «Культура Новосибирской области на 2012 - 2016 годы» на 2013 год согласно </w:t>
      </w:r>
      <w:hyperlink r:id="rId109"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2 приложения 12 к настоящему Закону, на 2014 - 2015 годы согласно </w:t>
      </w:r>
      <w:hyperlink r:id="rId110"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2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3) на реализацию мероприятий долгосрочной целевой программы «Семья и дети» на 2012 - 2015 годы на 2013 год согласно </w:t>
      </w:r>
      <w:hyperlink r:id="rId111"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3 приложения 12 к настоящему Закону, на 2014 - 2015 годы согласно </w:t>
      </w:r>
      <w:hyperlink r:id="rId112"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3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4) на реализацию мероприятий долгосрочной целевой программы «Повышение качества жизни граждан пожилого возраста в Новосибирской области на 2012 - 2016 годы» на 2013 год согласно </w:t>
      </w:r>
      <w:hyperlink r:id="rId113"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4 приложения 12 к настоящему Закону, на 2014 - 2015 годы согласно </w:t>
      </w:r>
      <w:hyperlink r:id="rId114"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4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5) на реализацию мероприятий долгосрочной целевой программы «Доступная среда для инвалидов в Новосибирской области на 2012 - 2015 годы» на 2013 год согласно </w:t>
      </w:r>
      <w:hyperlink r:id="rId115"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5 приложения 12 к настоящему Закону, на 2014 - 2015 годы согласно </w:t>
      </w:r>
      <w:hyperlink r:id="rId116"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5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rPr>
          <w:rFonts w:ascii="Times New Roman" w:hAnsi="Times New Roman" w:cs="Times New Roman"/>
          <w:sz w:val="28"/>
          <w:szCs w:val="28"/>
        </w:rPr>
      </w:pPr>
      <w:r w:rsidRPr="009230C0">
        <w:rPr>
          <w:rFonts w:ascii="Times New Roman" w:hAnsi="Times New Roman" w:cs="Times New Roman"/>
          <w:sz w:val="28"/>
          <w:szCs w:val="28"/>
        </w:rPr>
        <w:t xml:space="preserve">6) на реализацию мероприятий долгосрочной целевой программы «Обеспечение жильем молодых семей в Новосибирской области на 2011 - 2015 </w:t>
      </w:r>
      <w:r w:rsidRPr="009230C0">
        <w:rPr>
          <w:rFonts w:ascii="Times New Roman" w:hAnsi="Times New Roman" w:cs="Times New Roman"/>
          <w:sz w:val="28"/>
          <w:szCs w:val="28"/>
        </w:rPr>
        <w:lastRenderedPageBreak/>
        <w:t xml:space="preserve">годы» на 2013 год согласно таблице 1.6 приложения 12 к настоящему Закону, на 2014 - 2015 годы согласно </w:t>
      </w:r>
      <w:hyperlink r:id="rId117"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6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7) на реализацию мероприятий долгосрочной целевой программы «Формирование системы достопримечательных мест, историко-культурных заповедников и музейно-туристических комплексов в Новосибирской области на 2012 - 2017 годы» на 2013 год согласно </w:t>
      </w:r>
      <w:hyperlink r:id="rId118"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7 приложения 12 к настоящему Закону, на 2014 - 2015 годы согласно </w:t>
      </w:r>
      <w:hyperlink r:id="rId119"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7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8) на реализацию мероприятий ведомственной целевой программы «Ресурсное обеспечение модернизации образования Новосибирской области на 2012 - 2014 годы» на 2013 год согласно таблице 1.8 приложения 12 к настоящему Закону, на 2014 год согласно таблице 2.8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9) на развитие и поддержку социальной, инженерной и инновационной инфраструктуры наукоградов Российской Федерации за счет средств федерального бюджета на 2013 год согласно таблице 1.9 приложения 12 к настоящему Закону, на 2014 - 2015 годы согласно таблице 2.9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rPr>
          <w:rFonts w:ascii="Times New Roman" w:hAnsi="Times New Roman" w:cs="Times New Roman"/>
          <w:sz w:val="28"/>
          <w:szCs w:val="28"/>
        </w:rPr>
      </w:pPr>
      <w:r w:rsidRPr="009230C0">
        <w:rPr>
          <w:rFonts w:ascii="Times New Roman" w:hAnsi="Times New Roman" w:cs="Times New Roman"/>
          <w:sz w:val="28"/>
          <w:szCs w:val="28"/>
        </w:rPr>
        <w:t xml:space="preserve">10) на предоставление социальных выплат молодым семьям на приобретение жилья в рамках подпрограммы «Обеспечение жильем молодых семей» федеральной целевой программы «Жилище» на 2011 - 2015 годы» за счет средств федерального бюджета на 2013 год согласно таблице 1.10 приложения 12 к настоящему Закону, на 2014 - 2015 годы согласно </w:t>
      </w:r>
      <w:hyperlink r:id="rId120" w:history="1">
        <w:r w:rsidRPr="009230C0">
          <w:rPr>
            <w:rFonts w:ascii="Times New Roman" w:hAnsi="Times New Roman" w:cs="Times New Roman"/>
            <w:sz w:val="28"/>
            <w:szCs w:val="28"/>
          </w:rPr>
          <w:t>таблице 2.1</w:t>
        </w:r>
      </w:hyperlink>
      <w:r w:rsidRPr="009230C0">
        <w:rPr>
          <w:rFonts w:ascii="Times New Roman" w:hAnsi="Times New Roman" w:cs="Times New Roman"/>
          <w:sz w:val="28"/>
          <w:szCs w:val="28"/>
        </w:rPr>
        <w:t>0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 xml:space="preserve">11) на реализацию мероприятий по обеспечению жильем граждан Российской Федерации, проживающих в сельской местности, в том числе молодых семей и молодых специалистов, проживающих и работающих в сельской местности, в рамках федеральной целевой </w:t>
      </w:r>
      <w:hyperlink r:id="rId121" w:history="1">
        <w:r w:rsidRPr="009230C0">
          <w:rPr>
            <w:rFonts w:ascii="Times New Roman" w:hAnsi="Times New Roman" w:cs="Times New Roman"/>
            <w:sz w:val="28"/>
            <w:szCs w:val="28"/>
          </w:rPr>
          <w:t>программы</w:t>
        </w:r>
      </w:hyperlink>
      <w:r w:rsidRPr="009230C0">
        <w:rPr>
          <w:rFonts w:ascii="Times New Roman" w:hAnsi="Times New Roman" w:cs="Times New Roman"/>
          <w:sz w:val="28"/>
          <w:szCs w:val="28"/>
        </w:rPr>
        <w:t xml:space="preserve"> «Социальное развитие села до 2013 года» за счет средств федерального бюджета на 2013 год согласно </w:t>
      </w:r>
      <w:hyperlink r:id="rId122"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11 приложения 12 к настоящему Закону;</w:t>
      </w:r>
    </w:p>
    <w:p w:rsidR="00F241E1" w:rsidRPr="009230C0" w:rsidRDefault="00F241E1" w:rsidP="00754937">
      <w:pPr>
        <w:autoSpaceDE w:val="0"/>
        <w:autoSpaceDN w:val="0"/>
        <w:adjustRightInd w:val="0"/>
        <w:spacing w:after="0" w:line="240" w:lineRule="auto"/>
        <w:ind w:firstLine="540"/>
        <w:jc w:val="both"/>
        <w:rPr>
          <w:rFonts w:ascii="Times New Roman" w:hAnsi="Times New Roman" w:cs="Times New Roman"/>
          <w:sz w:val="28"/>
          <w:szCs w:val="28"/>
        </w:rPr>
      </w:pPr>
      <w:r w:rsidRPr="009230C0">
        <w:rPr>
          <w:rFonts w:ascii="Times New Roman" w:hAnsi="Times New Roman" w:cs="Times New Roman"/>
          <w:sz w:val="28"/>
          <w:szCs w:val="28"/>
        </w:rPr>
        <w:t xml:space="preserve">12) на реализацию мероприятий ведомственной целевой программы «Развитие сельского хозяйства и регулирование рынков сельскохозяйственной продукции, сырья и продовольствия в Новосибирской области на 2013 - 2020 годы» по обеспечению жильем граждан Российской Федерации, проживающих в сельской местности, в том числе молодых семей и молодых специалистов, проживающих и работающих в сельской местности на 2013 год согласно </w:t>
      </w:r>
      <w:hyperlink r:id="rId123"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12 приложения 12 к настоящему Закону, на 2014 - 2015 годы согласно </w:t>
      </w:r>
      <w:hyperlink r:id="rId124" w:history="1">
        <w:r w:rsidRPr="009230C0">
          <w:rPr>
            <w:rFonts w:ascii="Times New Roman" w:hAnsi="Times New Roman" w:cs="Times New Roman"/>
            <w:sz w:val="28"/>
            <w:szCs w:val="28"/>
          </w:rPr>
          <w:t>таблице 2.1</w:t>
        </w:r>
      </w:hyperlink>
      <w:r w:rsidRPr="009230C0">
        <w:rPr>
          <w:rFonts w:ascii="Times New Roman" w:hAnsi="Times New Roman" w:cs="Times New Roman"/>
          <w:sz w:val="28"/>
          <w:szCs w:val="28"/>
        </w:rPr>
        <w:t>1 приложения 12 к настоящему Закону.</w:t>
      </w:r>
    </w:p>
    <w:p w:rsidR="00F241E1" w:rsidRPr="009230C0" w:rsidRDefault="00F241E1" w:rsidP="00A4480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230C0">
        <w:rPr>
          <w:rFonts w:ascii="Times New Roman" w:hAnsi="Times New Roman" w:cs="Times New Roman"/>
          <w:sz w:val="28"/>
          <w:szCs w:val="28"/>
        </w:rPr>
        <w:t>3. Предоставление местным бюджетам иных межбюджетных трансфертов, предусмотренных настоящей статьей, осуществляется в порядке, установленном Правительством Новосибирской области</w:t>
      </w:r>
      <w:r w:rsidRPr="009230C0">
        <w:rPr>
          <w:rFonts w:ascii="Times New Roman" w:hAnsi="Times New Roman" w:cs="Times New Roman"/>
          <w:bCs/>
          <w:iCs/>
          <w:sz w:val="28"/>
          <w:szCs w:val="28"/>
        </w:rPr>
        <w:t>, за исключением иных межбюджетных трансфертов, указанных в пунктах 1, 9, 10, 11 части 2 настоящей статьи</w:t>
      </w:r>
      <w:r w:rsidRPr="009230C0">
        <w:rPr>
          <w:rFonts w:ascii="Times New Roman" w:hAnsi="Times New Roman" w:cs="Times New Roman"/>
          <w:sz w:val="28"/>
          <w:szCs w:val="28"/>
        </w:rPr>
        <w:t>.</w:t>
      </w:r>
    </w:p>
    <w:p w:rsidR="00E21A73" w:rsidRDefault="00E21A73"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63457D" w:rsidRPr="009230C0" w:rsidRDefault="0063457D"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lastRenderedPageBreak/>
        <w:t xml:space="preserve">Статья 21. Долгосрочные и ведомственные целевые программы </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Утвердить перечень долгосрочных целевых программ, предусмотренных к финансированию из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в 2013 году согласно </w:t>
      </w:r>
      <w:hyperlink w:anchor="Par46918"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13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в 2014 - 2015 годах согласно </w:t>
      </w:r>
      <w:hyperlink w:anchor="Par47447"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13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Утвердить перечень ведомственных целевых программ, предусмотренных к финансированию из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в 2013 году согласно </w:t>
      </w:r>
      <w:hyperlink w:anchor="Par48007"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14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в 2014 - 2015 годах согласно </w:t>
      </w:r>
      <w:hyperlink w:anchor="Par48339"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14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Долгосрочные и ведомственные целевые программы, не включенные в перечень, финансированию в 2013 - 2015 годах не подлежат.</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iCs/>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iCs/>
          <w:sz w:val="28"/>
          <w:szCs w:val="28"/>
        </w:rPr>
      </w:pPr>
      <w:r w:rsidRPr="009230C0">
        <w:rPr>
          <w:rFonts w:ascii="Times New Roman" w:hAnsi="Times New Roman" w:cs="Times New Roman"/>
          <w:b/>
          <w:bCs/>
          <w:iCs/>
          <w:sz w:val="28"/>
          <w:szCs w:val="28"/>
        </w:rPr>
        <w:t>Статья 22. Бюджетные ассигнования на капитальные вложения из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Утвердить распределение </w:t>
      </w:r>
      <w:r w:rsidRPr="009230C0">
        <w:rPr>
          <w:rFonts w:ascii="Times New Roman" w:hAnsi="Times New Roman" w:cs="Times New Roman"/>
          <w:bCs/>
          <w:iCs/>
          <w:sz w:val="28"/>
          <w:szCs w:val="28"/>
        </w:rPr>
        <w:t xml:space="preserve">бюджетных </w:t>
      </w:r>
      <w:r w:rsidRPr="009230C0">
        <w:rPr>
          <w:rFonts w:ascii="Times New Roman" w:hAnsi="Times New Roman" w:cs="Times New Roman"/>
          <w:sz w:val="28"/>
          <w:szCs w:val="28"/>
        </w:rPr>
        <w:t>ассигнований на капитальные вложения из областного бюджета по направлениям и объектам:</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на 2013 год согласно </w:t>
      </w:r>
      <w:hyperlink w:anchor="Par48690"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15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на 2014 - 2015 годы согласно </w:t>
      </w:r>
      <w:hyperlink w:anchor="Par49228"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15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23. Дорожный фонд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Утвердить объем бюджетных ассигнований дорожного фонда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на 2013 год в сумме </w:t>
      </w:r>
      <w:r w:rsidRPr="009230C0">
        <w:rPr>
          <w:rFonts w:ascii="Times New Roman" w:hAnsi="Times New Roman" w:cs="Times New Roman"/>
          <w:bCs/>
          <w:iCs/>
          <w:sz w:val="28"/>
          <w:szCs w:val="28"/>
        </w:rPr>
        <w:t xml:space="preserve">10 292 528,8 </w:t>
      </w:r>
      <w:r w:rsidRPr="009230C0">
        <w:rPr>
          <w:rFonts w:ascii="Times New Roman" w:hAnsi="Times New Roman" w:cs="Times New Roman"/>
          <w:sz w:val="28"/>
          <w:szCs w:val="28"/>
        </w:rPr>
        <w:t>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на 2014 год в сумме 11 293 649,7 тыс. рублей и на 2015 год в сумме 13 466 110,2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Установить, что за счет средств дорожного фонда Новосибирской области производится </w:t>
      </w:r>
      <w:r w:rsidRPr="009230C0">
        <w:rPr>
          <w:rFonts w:ascii="Times New Roman" w:hAnsi="Times New Roman" w:cs="Times New Roman"/>
          <w:bCs/>
          <w:iCs/>
          <w:sz w:val="28"/>
          <w:szCs w:val="28"/>
        </w:rPr>
        <w:t>погашение</w:t>
      </w:r>
      <w:r w:rsidRPr="009230C0">
        <w:rPr>
          <w:rFonts w:ascii="Times New Roman" w:hAnsi="Times New Roman" w:cs="Times New Roman"/>
          <w:sz w:val="28"/>
          <w:szCs w:val="28"/>
        </w:rPr>
        <w:t xml:space="preserve"> задолженности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а так же осуществляются расходы  на обслуживание долговых обязательств, связанных с использованием указанных </w:t>
      </w:r>
      <w:r w:rsidRPr="007113A5">
        <w:rPr>
          <w:rFonts w:ascii="Times New Roman" w:hAnsi="Times New Roman" w:cs="Times New Roman"/>
          <w:bCs/>
          <w:iCs/>
          <w:sz w:val="28"/>
          <w:szCs w:val="28"/>
        </w:rPr>
        <w:t>кредитов,</w:t>
      </w:r>
      <w:r w:rsidRPr="007113A5">
        <w:rPr>
          <w:rFonts w:ascii="Times New Roman" w:hAnsi="Times New Roman" w:cs="Times New Roman"/>
          <w:sz w:val="28"/>
          <w:szCs w:val="28"/>
        </w:rPr>
        <w:t xml:space="preserve"> в</w:t>
      </w:r>
      <w:r w:rsidRPr="009230C0">
        <w:rPr>
          <w:rFonts w:ascii="Times New Roman" w:hAnsi="Times New Roman" w:cs="Times New Roman"/>
          <w:sz w:val="28"/>
          <w:szCs w:val="28"/>
        </w:rPr>
        <w:t xml:space="preserve"> размере: на 2013 год – 106 273,6 тыс. рублей, на 2014 год – 505 911,9 тыс. рублей и на 2015 год – 1 230 932,4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3. Установить, что источником формирования дорожного фонда Новосибирской области является часть общих доходов областного бюджета в размере: на 2013 год – </w:t>
      </w:r>
      <w:r w:rsidRPr="009230C0">
        <w:rPr>
          <w:rFonts w:ascii="Times New Roman" w:hAnsi="Times New Roman" w:cs="Times New Roman"/>
          <w:bCs/>
          <w:iCs/>
          <w:sz w:val="28"/>
          <w:szCs w:val="28"/>
        </w:rPr>
        <w:t>1 138 003,3</w:t>
      </w:r>
      <w:r w:rsidRPr="009230C0">
        <w:rPr>
          <w:rFonts w:ascii="Times New Roman" w:hAnsi="Times New Roman" w:cs="Times New Roman"/>
          <w:sz w:val="28"/>
          <w:szCs w:val="28"/>
        </w:rPr>
        <w:t xml:space="preserve"> тыс. рублей, на 2014 год – 952 040,7 тыс. </w:t>
      </w:r>
      <w:r w:rsidRPr="009230C0">
        <w:rPr>
          <w:rFonts w:ascii="Times New Roman" w:hAnsi="Times New Roman" w:cs="Times New Roman"/>
          <w:sz w:val="28"/>
          <w:szCs w:val="28"/>
        </w:rPr>
        <w:lastRenderedPageBreak/>
        <w:t>рублей и на 2015 год – 1 274 422,4 тыс. рублей.</w:t>
      </w:r>
    </w:p>
    <w:p w:rsidR="00F241E1" w:rsidRPr="009230C0" w:rsidRDefault="00F241E1" w:rsidP="00754937">
      <w:pPr>
        <w:widowControl w:val="0"/>
        <w:autoSpaceDE w:val="0"/>
        <w:autoSpaceDN w:val="0"/>
        <w:adjustRightInd w:val="0"/>
        <w:spacing w:after="0" w:line="240" w:lineRule="auto"/>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24. Источники финансирования дефицита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 Установить источники финансирования дефицита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на 2013 год согласно </w:t>
      </w:r>
      <w:hyperlink w:anchor="Par49760"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16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на 2014 – 2015 годы согласно </w:t>
      </w:r>
      <w:hyperlink w:anchor="Par49946"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16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230C0">
        <w:rPr>
          <w:rFonts w:ascii="Times New Roman" w:hAnsi="Times New Roman" w:cs="Times New Roman"/>
          <w:b/>
          <w:bCs/>
          <w:sz w:val="28"/>
          <w:szCs w:val="28"/>
        </w:rPr>
        <w:t>Статья 25. Резервный фонд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9230C0">
        <w:rPr>
          <w:rFonts w:ascii="Times New Roman" w:hAnsi="Times New Roman" w:cs="Times New Roman"/>
          <w:sz w:val="28"/>
          <w:szCs w:val="28"/>
        </w:rPr>
        <w:t>Установить предельный объем резервного фонда Новосибирской области на 2013 год в сумме 1 000 000 тыс. рублей, на 2014 год в сумме 1 000 000 тыс. рублей и на 2015 год в сумме 1 000 000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26. Государственные внутренние заимствования Новосибирской области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Утвердить программу государственных внутренних заимствований Новосибирской области на 2013 год согласно </w:t>
      </w:r>
      <w:hyperlink w:anchor="Par50130"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17 к настоящему Закону, на 2014 - 2015 годы согласно </w:t>
      </w:r>
      <w:hyperlink w:anchor="Par50150"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17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27. Государственный внутренний долг Новосибирской области и расходы на его обслуживание</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Установить верхний предел государственного внутреннего долга Новосибирской области на 1 января 2014 года в сумме 26 683 561,5 тыс. рублей, в том числе верхний предел долга по государственным гарантиям Новосибирской области в сумме 1 150 000,0 тыс. рублей, на 1 января 2015 года в сумме 30 504 465,7 тыс. рублей, в том числе верхний предел долга по государственным гарантиям Новосибирской области в сумме 1 150 000,0 тыс. рублей, и на 1 января 2016 года в сумме 28 676 807,1 тыс. рублей, в том числе верхний предел долга по государственным гарантиям Новосибирской области в сумме 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Установить предельный объем государственного долга Новосибирской области на 2013 год в сумме 38 198 200,1 тыс. рублей, на 2014 год в сумме 38 431 225,6 тыс. рублей и на 2015 год в сумме 40 254 465,7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3. Установить предельный объем расходов областного бюджета на обслуживание государственного долга Новосибирской области на 2013 год в сумме </w:t>
      </w:r>
      <w:r w:rsidRPr="009230C0">
        <w:rPr>
          <w:rFonts w:ascii="Times New Roman" w:hAnsi="Times New Roman" w:cs="Times New Roman"/>
          <w:bCs/>
          <w:iCs/>
          <w:sz w:val="28"/>
          <w:szCs w:val="28"/>
        </w:rPr>
        <w:t>1 061 000,0</w:t>
      </w:r>
      <w:r w:rsidRPr="009230C0">
        <w:rPr>
          <w:rFonts w:ascii="Times New Roman" w:hAnsi="Times New Roman" w:cs="Times New Roman"/>
          <w:sz w:val="28"/>
          <w:szCs w:val="28"/>
        </w:rPr>
        <w:t xml:space="preserve"> тыс. рублей, на 2014 год в сумме </w:t>
      </w:r>
      <w:r w:rsidRPr="009230C0">
        <w:rPr>
          <w:rFonts w:ascii="Times New Roman" w:hAnsi="Times New Roman" w:cs="Times New Roman"/>
          <w:bCs/>
          <w:iCs/>
          <w:sz w:val="28"/>
          <w:szCs w:val="28"/>
        </w:rPr>
        <w:t>1 993 880,0</w:t>
      </w:r>
      <w:r w:rsidRPr="009230C0">
        <w:rPr>
          <w:rFonts w:ascii="Times New Roman" w:hAnsi="Times New Roman" w:cs="Times New Roman"/>
          <w:sz w:val="28"/>
          <w:szCs w:val="28"/>
        </w:rPr>
        <w:t xml:space="preserve"> тыс. рублей и на 2015 год в сумме </w:t>
      </w:r>
      <w:r w:rsidRPr="009230C0">
        <w:rPr>
          <w:rFonts w:ascii="Times New Roman" w:hAnsi="Times New Roman" w:cs="Times New Roman"/>
          <w:bCs/>
          <w:iCs/>
          <w:sz w:val="28"/>
          <w:szCs w:val="28"/>
        </w:rPr>
        <w:t>2 296 000,0</w:t>
      </w:r>
      <w:r w:rsidRPr="009230C0">
        <w:rPr>
          <w:rFonts w:ascii="Times New Roman" w:hAnsi="Times New Roman" w:cs="Times New Roman"/>
          <w:sz w:val="28"/>
          <w:szCs w:val="28"/>
        </w:rPr>
        <w:t xml:space="preserve"> тыс. рублей.</w:t>
      </w:r>
    </w:p>
    <w:p w:rsidR="002A7374" w:rsidRDefault="002A7374"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63457D" w:rsidRPr="009230C0" w:rsidRDefault="0063457D"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lastRenderedPageBreak/>
        <w:t>Статья 28. Предоставление государственных гарантий Новосибирской области в валюте Российской Федерации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Утвердить программу государственных гарантий Новосибирской области в валюте Российской Федерации: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1) на 2013 год согласно </w:t>
      </w:r>
      <w:hyperlink w:anchor="Par50202" w:history="1">
        <w:r w:rsidRPr="009230C0">
          <w:rPr>
            <w:rFonts w:ascii="Times New Roman" w:hAnsi="Times New Roman" w:cs="Times New Roman"/>
            <w:sz w:val="28"/>
            <w:szCs w:val="28"/>
          </w:rPr>
          <w:t>таблице 1</w:t>
        </w:r>
      </w:hyperlink>
      <w:r w:rsidRPr="009230C0">
        <w:rPr>
          <w:rFonts w:ascii="Times New Roman" w:hAnsi="Times New Roman" w:cs="Times New Roman"/>
          <w:sz w:val="28"/>
          <w:szCs w:val="28"/>
        </w:rPr>
        <w:t xml:space="preserve"> приложения 18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на 2014 - 2015 годы согласно </w:t>
      </w:r>
      <w:hyperlink w:anchor="Par50284" w:history="1">
        <w:r w:rsidRPr="009230C0">
          <w:rPr>
            <w:rFonts w:ascii="Times New Roman" w:hAnsi="Times New Roman" w:cs="Times New Roman"/>
            <w:sz w:val="28"/>
            <w:szCs w:val="28"/>
          </w:rPr>
          <w:t>таблице 2</w:t>
        </w:r>
      </w:hyperlink>
      <w:r w:rsidRPr="009230C0">
        <w:rPr>
          <w:rFonts w:ascii="Times New Roman" w:hAnsi="Times New Roman" w:cs="Times New Roman"/>
          <w:sz w:val="28"/>
          <w:szCs w:val="28"/>
        </w:rPr>
        <w:t xml:space="preserve"> приложения 18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29. Предоставление бюджетных кредитов из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Установить лимиты предоставления бюджетных кредитов из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в 2013 году: выдаваемых на срок в пределах финансового года - в сумме 300 000 тыс. рублей; на срок, выходящий за пределы финансового года, - в сумме 200 000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в 2014 году: выдаваемых на срок в пределах финансового года - в сумме 300 000 тыс. рублей; на срок, выходящий за пределы финансового года, - в сумме 200 000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в 2015 году: выдаваемых на срок в пределах финансового года - в сумме 300 000 тыс. рублей; на срок, выходящий за пределы финансового года, - в сумме 200 000 тыс. рублей.</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2. Цели, условия и порядок предоставления бюджетных кредитов устанавливаются в соответствии с </w:t>
      </w:r>
      <w:hyperlink w:anchor="Par50371" w:history="1">
        <w:r w:rsidRPr="009230C0">
          <w:rPr>
            <w:rFonts w:ascii="Times New Roman" w:hAnsi="Times New Roman" w:cs="Times New Roman"/>
            <w:sz w:val="28"/>
            <w:szCs w:val="28"/>
          </w:rPr>
          <w:t>Положением</w:t>
        </w:r>
      </w:hyperlink>
      <w:r w:rsidRPr="009230C0">
        <w:rPr>
          <w:rFonts w:ascii="Times New Roman" w:hAnsi="Times New Roman" w:cs="Times New Roman"/>
          <w:sz w:val="28"/>
          <w:szCs w:val="28"/>
        </w:rPr>
        <w:t xml:space="preserve"> об условиях и порядке предоставления бюджетных кредитов согласно приложению 19 к настоящему Закону.</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iCs/>
          <w:sz w:val="28"/>
          <w:szCs w:val="28"/>
        </w:rPr>
      </w:pPr>
      <w:r w:rsidRPr="009230C0">
        <w:rPr>
          <w:rFonts w:ascii="Times New Roman" w:hAnsi="Times New Roman" w:cs="Times New Roman"/>
          <w:b/>
          <w:bCs/>
          <w:iCs/>
          <w:sz w:val="28"/>
          <w:szCs w:val="28"/>
        </w:rPr>
        <w:t>Статья 30. Использование остатков целевых средств, предоставленных из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bCs/>
          <w:iCs/>
          <w:sz w:val="28"/>
          <w:szCs w:val="28"/>
        </w:rPr>
      </w:pPr>
      <w:r w:rsidRPr="009230C0">
        <w:rPr>
          <w:rFonts w:ascii="Times New Roman" w:hAnsi="Times New Roman" w:cs="Times New Roman"/>
          <w:bCs/>
          <w:iCs/>
          <w:sz w:val="28"/>
          <w:szCs w:val="28"/>
        </w:rPr>
        <w:t>Установить, что не использованные по состоянию на 1 января 2013 года остатки межбюджетных трансфертов, полученных из областного бюджета местными бюджетами в форме субсидий, субвенций и иных межбюджетных трансфертов, имеющих целевое назначение, подлежат возврату в доход областного бюджета.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В соответствии с решением главного </w:t>
      </w:r>
      <w:r w:rsidRPr="009230C0">
        <w:rPr>
          <w:rFonts w:ascii="Times New Roman" w:hAnsi="Times New Roman" w:cs="Times New Roman"/>
          <w:bCs/>
          <w:iCs/>
          <w:sz w:val="28"/>
          <w:szCs w:val="28"/>
        </w:rPr>
        <w:t>администратора</w:t>
      </w:r>
      <w:r w:rsidRPr="009230C0">
        <w:rPr>
          <w:rFonts w:ascii="Times New Roman" w:hAnsi="Times New Roman" w:cs="Times New Roman"/>
          <w:sz w:val="28"/>
          <w:szCs w:val="28"/>
        </w:rPr>
        <w:t xml:space="preserve"> средств областного бюджета о наличии потребности в межбюджетных трансфертах, полученных </w:t>
      </w:r>
      <w:r w:rsidRPr="009230C0">
        <w:rPr>
          <w:rFonts w:ascii="Times New Roman" w:hAnsi="Times New Roman" w:cs="Times New Roman"/>
          <w:bCs/>
          <w:iCs/>
          <w:sz w:val="28"/>
          <w:szCs w:val="28"/>
        </w:rPr>
        <w:t xml:space="preserve">местными бюджетами из областного бюджета в 2012 году </w:t>
      </w:r>
      <w:r w:rsidRPr="009230C0">
        <w:rPr>
          <w:rFonts w:ascii="Times New Roman" w:hAnsi="Times New Roman" w:cs="Times New Roman"/>
          <w:sz w:val="28"/>
          <w:szCs w:val="28"/>
        </w:rPr>
        <w:t xml:space="preserve">в форме субсидий и иных межбюджетных трансфертов, имеющих целевое назначение, не использованных в 2012 году, средства в объеме, не превышающем остатки указанных межбюджетных трансфертов, могут быть возвращены в 2013 году в доход  бюджета, которому они были ранее предоставлены, для финансового обеспечения расходов бюджета, соответствующих целям предоставления </w:t>
      </w:r>
      <w:r w:rsidRPr="009230C0">
        <w:rPr>
          <w:rFonts w:ascii="Times New Roman" w:hAnsi="Times New Roman" w:cs="Times New Roman"/>
          <w:sz w:val="28"/>
          <w:szCs w:val="28"/>
        </w:rPr>
        <w:lastRenderedPageBreak/>
        <w:t xml:space="preserve">указанных межбюджетных трансфертов </w:t>
      </w:r>
      <w:r w:rsidRPr="009230C0">
        <w:rPr>
          <w:rFonts w:ascii="Times New Roman" w:hAnsi="Times New Roman" w:cs="Times New Roman"/>
          <w:bCs/>
          <w:iCs/>
          <w:sz w:val="28"/>
          <w:szCs w:val="28"/>
        </w:rPr>
        <w:t>в 2012 году</w:t>
      </w:r>
      <w:r w:rsidRPr="009230C0">
        <w:rPr>
          <w:rFonts w:ascii="Times New Roman" w:hAnsi="Times New Roman" w:cs="Times New Roman"/>
          <w:sz w:val="28"/>
          <w:szCs w:val="28"/>
        </w:rPr>
        <w:t>.</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В случае, если </w:t>
      </w:r>
      <w:r w:rsidRPr="009230C0">
        <w:rPr>
          <w:rFonts w:ascii="Times New Roman" w:hAnsi="Times New Roman" w:cs="Times New Roman"/>
          <w:bCs/>
          <w:iCs/>
          <w:sz w:val="28"/>
          <w:szCs w:val="28"/>
        </w:rPr>
        <w:t>неиспользованный остаток межбюджетных трансфертов, полученных местными бюджетами из областного бюджета в 2012 году в форме</w:t>
      </w:r>
      <w:r w:rsidRPr="009230C0">
        <w:rPr>
          <w:rFonts w:ascii="Times New Roman" w:hAnsi="Times New Roman" w:cs="Times New Roman"/>
          <w:sz w:val="28"/>
          <w:szCs w:val="28"/>
        </w:rPr>
        <w:t xml:space="preserve"> субсидий, субвенций и иных межбюджетных трансфертов, имеющих целевое назначение, не перечислен в доход областного бюджета, указанные средства подлежат взысканию в соответствии с </w:t>
      </w:r>
      <w:hyperlink r:id="rId125" w:history="1">
        <w:r w:rsidRPr="009230C0">
          <w:rPr>
            <w:rFonts w:ascii="Times New Roman" w:hAnsi="Times New Roman" w:cs="Times New Roman"/>
            <w:sz w:val="28"/>
            <w:szCs w:val="28"/>
          </w:rPr>
          <w:t>Общими требованиями</w:t>
        </w:r>
      </w:hyperlink>
      <w:r w:rsidRPr="009230C0">
        <w:rPr>
          <w:rFonts w:ascii="Times New Roman" w:hAnsi="Times New Roman" w:cs="Times New Roman"/>
          <w:sz w:val="28"/>
          <w:szCs w:val="28"/>
        </w:rPr>
        <w:t xml:space="preserve">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 июня 2009 года № 51н.</w:t>
      </w:r>
    </w:p>
    <w:p w:rsidR="00F241E1" w:rsidRPr="009230C0" w:rsidRDefault="00F241E1" w:rsidP="00754937">
      <w:pPr>
        <w:widowControl w:val="0"/>
        <w:autoSpaceDE w:val="0"/>
        <w:autoSpaceDN w:val="0"/>
        <w:adjustRightInd w:val="0"/>
        <w:spacing w:after="0" w:line="240" w:lineRule="auto"/>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31. Особенности использования остатков целевых средств, поступивших из федерального бюджета в областной бюджет</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CA77B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Установить, что не использованные по состоянию на 1 января 2013 года остатки целевых средств, поступивших из федерального бюджета в областной бюджет, подлежат возврату в доход федерального бюджета в соответствии с </w:t>
      </w:r>
      <w:hyperlink r:id="rId126" w:history="1">
        <w:r w:rsidRPr="009230C0">
          <w:rPr>
            <w:rFonts w:ascii="Times New Roman" w:hAnsi="Times New Roman" w:cs="Times New Roman"/>
            <w:sz w:val="28"/>
            <w:szCs w:val="28"/>
          </w:rPr>
          <w:t>Порядком</w:t>
        </w:r>
      </w:hyperlink>
      <w:r w:rsidRPr="009230C0">
        <w:rPr>
          <w:rFonts w:ascii="Times New Roman" w:hAnsi="Times New Roman" w:cs="Times New Roman"/>
          <w:sz w:val="28"/>
          <w:szCs w:val="28"/>
        </w:rPr>
        <w:t xml:space="preserve">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федерального бюджета, утвержденным приказом Министерства финансов Российской Федерации от 11 июня 2009 года № 51н.</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32. Особенности урегулирования задолженности перед Новосибирской областью</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следующими способами:</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1) предоставление отступного;</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2) обмен требований на доли в уставном капитале должника;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3) предоставление акций, конвертируемых в акции облигаций или иных ценных бумаг;</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4) новация обязательств;</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5) прощение долга;</w:t>
      </w:r>
    </w:p>
    <w:p w:rsidR="00F241E1" w:rsidRDefault="00F241E1" w:rsidP="00CA77B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63457D" w:rsidRPr="009230C0" w:rsidRDefault="0063457D" w:rsidP="00CA77B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autoSpaceDE w:val="0"/>
        <w:autoSpaceDN w:val="0"/>
        <w:adjustRightInd w:val="0"/>
        <w:spacing w:after="0" w:line="240" w:lineRule="auto"/>
        <w:ind w:firstLine="709"/>
        <w:jc w:val="both"/>
        <w:rPr>
          <w:rFonts w:ascii="Times New Roman,Bold" w:hAnsi="Times New Roman,Bold" w:cs="Times New Roman,Bold"/>
          <w:b/>
          <w:bCs/>
          <w:sz w:val="24"/>
          <w:szCs w:val="24"/>
        </w:rPr>
      </w:pPr>
      <w:r w:rsidRPr="009230C0">
        <w:rPr>
          <w:rFonts w:ascii="Times New Roman" w:hAnsi="Times New Roman" w:cs="Times New Roman"/>
          <w:b/>
          <w:bCs/>
          <w:sz w:val="28"/>
          <w:szCs w:val="28"/>
        </w:rPr>
        <w:lastRenderedPageBreak/>
        <w:t xml:space="preserve">Статья 33. </w:t>
      </w:r>
      <w:r w:rsidRPr="009230C0">
        <w:rPr>
          <w:rFonts w:ascii="Times New Roman,Bold" w:hAnsi="Times New Roman,Bold" w:cs="Times New Roman,Bold"/>
          <w:b/>
          <w:bCs/>
          <w:sz w:val="30"/>
          <w:szCs w:val="30"/>
        </w:rPr>
        <w:t>Особенности исполнения областного бюджета в 2013 году</w:t>
      </w:r>
    </w:p>
    <w:p w:rsidR="00F241E1" w:rsidRPr="009230C0" w:rsidRDefault="00F241E1" w:rsidP="00754937">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F241E1" w:rsidRPr="009230C0" w:rsidRDefault="00F241E1" w:rsidP="00754937">
      <w:pPr>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 xml:space="preserve">Установить в соответствии с </w:t>
      </w:r>
      <w:hyperlink r:id="rId127" w:history="1">
        <w:r w:rsidRPr="009230C0">
          <w:rPr>
            <w:rFonts w:ascii="Times New Roman" w:hAnsi="Times New Roman" w:cs="Times New Roman"/>
            <w:sz w:val="28"/>
            <w:szCs w:val="28"/>
          </w:rPr>
          <w:t>пунктом 3 статьи 217</w:t>
        </w:r>
      </w:hyperlink>
      <w:r w:rsidRPr="009230C0">
        <w:rPr>
          <w:rFonts w:ascii="Times New Roman" w:hAnsi="Times New Roman" w:cs="Times New Roman"/>
          <w:sz w:val="28"/>
          <w:szCs w:val="28"/>
        </w:rPr>
        <w:t xml:space="preserve"> Бюджетного кодекса Российской Федерации следующие основания для внесения в 2013 году изменений в показатели сводной бюджетной росписи областного  бюджета, связанные с особенностями исполнения областного бюджета и (или) перераспределения бюджетных ассигнований между главными распорядителями бюджетных средств областного бюджета:</w:t>
      </w:r>
    </w:p>
    <w:p w:rsidR="00F241E1" w:rsidRPr="009230C0" w:rsidRDefault="00F241E1" w:rsidP="00754937">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9230C0">
        <w:rPr>
          <w:rFonts w:ascii="Times New Roman" w:hAnsi="Times New Roman" w:cs="Times New Roman"/>
          <w:sz w:val="28"/>
          <w:szCs w:val="28"/>
        </w:rPr>
        <w:t>1) перераспределение бюджетных ассигнований между видами расходов классификации расходов бюджетов, предусмотренных главным распорядителям бюджетных средств областного бюджета на предоставление субсидий на конкурсной основе (грантов) физическим и юридическим лицам в области культуры, образования и науки;</w:t>
      </w:r>
    </w:p>
    <w:p w:rsidR="00F241E1" w:rsidRPr="009230C0" w:rsidRDefault="00F241E1" w:rsidP="00754937">
      <w:pPr>
        <w:pStyle w:val="ad"/>
        <w:autoSpaceDE w:val="0"/>
        <w:autoSpaceDN w:val="0"/>
        <w:adjustRightInd w:val="0"/>
        <w:spacing w:after="0" w:line="240" w:lineRule="auto"/>
        <w:ind w:left="0" w:firstLine="709"/>
        <w:jc w:val="both"/>
        <w:rPr>
          <w:rFonts w:ascii="Times New Roman" w:hAnsi="Times New Roman" w:cs="Times New Roman"/>
          <w:bCs/>
          <w:iCs/>
          <w:sz w:val="28"/>
          <w:szCs w:val="28"/>
        </w:rPr>
      </w:pPr>
      <w:r w:rsidRPr="009230C0">
        <w:rPr>
          <w:rFonts w:ascii="Times New Roman" w:hAnsi="Times New Roman" w:cs="Times New Roman"/>
          <w:bCs/>
          <w:iCs/>
          <w:sz w:val="28"/>
          <w:szCs w:val="28"/>
        </w:rPr>
        <w:t>2) перераспределение бюджетных ассигнований между разделами, подразделами и целевыми статьями расходов классификации расходов бюджетов, в случае изменения основного вида деятельности государственного учреждения вследствие его реорганизации;</w:t>
      </w:r>
    </w:p>
    <w:p w:rsidR="00F241E1" w:rsidRPr="009230C0" w:rsidRDefault="00F241E1" w:rsidP="00754937">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9230C0">
        <w:rPr>
          <w:rFonts w:ascii="Times New Roman" w:hAnsi="Times New Roman" w:cs="Times New Roman"/>
          <w:sz w:val="28"/>
          <w:szCs w:val="28"/>
        </w:rPr>
        <w:t>3) перераспределение бюджетных ассигнований между элементами вида расходов бюджетов в пределах общего объема бюджетных ассигнований, предусмотренных главному распорядителю бюджетных средств областного бюджета Новосибирской области по соответствующему разделу, подразделу,  целевой статье, группе и подгруппе вида расходов классификации расходов бюджетов (за исключением случаев, установленных настоящим законом и принимаемыми в соответствии с ним нормативными правовыми актами Правительства Новосибирской области);</w:t>
      </w:r>
    </w:p>
    <w:p w:rsidR="00F241E1" w:rsidRPr="009230C0" w:rsidRDefault="00F241E1" w:rsidP="001475E2">
      <w:pPr>
        <w:pStyle w:val="ad"/>
        <w:ind w:left="0" w:firstLine="709"/>
        <w:jc w:val="both"/>
        <w:rPr>
          <w:rFonts w:ascii="Times New Roman" w:hAnsi="Times New Roman" w:cs="Times New Roman"/>
          <w:sz w:val="28"/>
          <w:szCs w:val="28"/>
        </w:rPr>
      </w:pPr>
      <w:r w:rsidRPr="009230C0">
        <w:rPr>
          <w:rFonts w:ascii="Times New Roman" w:hAnsi="Times New Roman" w:cs="Times New Roman"/>
          <w:sz w:val="28"/>
          <w:szCs w:val="28"/>
        </w:rPr>
        <w:t>4) измене</w:t>
      </w:r>
      <w:bookmarkStart w:id="2" w:name="_GoBack"/>
      <w:bookmarkEnd w:id="2"/>
      <w:r w:rsidRPr="009230C0">
        <w:rPr>
          <w:rFonts w:ascii="Times New Roman" w:hAnsi="Times New Roman" w:cs="Times New Roman"/>
          <w:sz w:val="28"/>
          <w:szCs w:val="28"/>
        </w:rPr>
        <w:t>ние бюджетной классификации источников финансирования дефицита бюджетов и расходов бюджетов Российской Федерации без изменения целевого направления расходования бюджетных средств</w:t>
      </w:r>
      <w:r w:rsidRPr="009230C0">
        <w:rPr>
          <w:rFonts w:ascii="Times New Roman" w:hAnsi="Times New Roman" w:cs="Times New Roman"/>
          <w:bCs/>
          <w:iCs/>
          <w:sz w:val="28"/>
          <w:szCs w:val="28"/>
        </w:rPr>
        <w:t xml:space="preserve"> при изменении порядка применения бюджетной классификации, установленной Министерством финансов Российской Федерации</w:t>
      </w:r>
      <w:r w:rsidRPr="009230C0">
        <w:rPr>
          <w:rFonts w:ascii="Times New Roman" w:hAnsi="Times New Roman" w:cs="Times New Roman"/>
          <w:sz w:val="28"/>
          <w:szCs w:val="28"/>
        </w:rPr>
        <w:t>.</w:t>
      </w:r>
    </w:p>
    <w:p w:rsidR="00F241E1" w:rsidRPr="009230C0" w:rsidRDefault="00F241E1" w:rsidP="00754937">
      <w:pPr>
        <w:widowControl w:val="0"/>
        <w:autoSpaceDE w:val="0"/>
        <w:autoSpaceDN w:val="0"/>
        <w:adjustRightInd w:val="0"/>
        <w:spacing w:after="0" w:line="240" w:lineRule="auto"/>
        <w:ind w:firstLine="709"/>
        <w:jc w:val="both"/>
        <w:outlineLvl w:val="1"/>
        <w:rPr>
          <w:rFonts w:ascii="Times New Roman" w:hAnsi="Times New Roman" w:cs="Times New Roman"/>
          <w:b/>
          <w:bCs/>
          <w:sz w:val="28"/>
          <w:szCs w:val="28"/>
        </w:rPr>
      </w:pPr>
      <w:r w:rsidRPr="009230C0">
        <w:rPr>
          <w:rFonts w:ascii="Times New Roman" w:hAnsi="Times New Roman" w:cs="Times New Roman"/>
          <w:b/>
          <w:bCs/>
          <w:sz w:val="28"/>
          <w:szCs w:val="28"/>
        </w:rPr>
        <w:t>Статья 34. Вступление в силу настоящего Закона</w:t>
      </w: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1E1" w:rsidRPr="009230C0" w:rsidRDefault="00F241E1" w:rsidP="007549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230C0">
        <w:rPr>
          <w:rFonts w:ascii="Times New Roman" w:hAnsi="Times New Roman" w:cs="Times New Roman"/>
          <w:sz w:val="28"/>
          <w:szCs w:val="28"/>
        </w:rPr>
        <w:t>Настоящий Закон вступает в силу с 1 января 2013 года.</w:t>
      </w:r>
    </w:p>
    <w:p w:rsidR="00F241E1" w:rsidRPr="009230C0" w:rsidRDefault="00F241E1" w:rsidP="00754937">
      <w:pPr>
        <w:autoSpaceDE w:val="0"/>
        <w:autoSpaceDN w:val="0"/>
        <w:adjustRightInd w:val="0"/>
        <w:spacing w:after="0" w:line="240" w:lineRule="auto"/>
      </w:pPr>
    </w:p>
    <w:p w:rsidR="00F241E1" w:rsidRPr="009230C0" w:rsidRDefault="00F241E1" w:rsidP="00754937">
      <w:pPr>
        <w:autoSpaceDE w:val="0"/>
        <w:autoSpaceDN w:val="0"/>
        <w:adjustRightInd w:val="0"/>
        <w:spacing w:after="0" w:line="240" w:lineRule="auto"/>
      </w:pPr>
    </w:p>
    <w:p w:rsidR="00F241E1" w:rsidRPr="009230C0" w:rsidRDefault="00F241E1" w:rsidP="00754937">
      <w:pPr>
        <w:pStyle w:val="2"/>
        <w:widowControl w:val="0"/>
        <w:ind w:firstLine="0"/>
        <w:rPr>
          <w:sz w:val="28"/>
          <w:szCs w:val="28"/>
        </w:rPr>
      </w:pPr>
      <w:r w:rsidRPr="009230C0">
        <w:rPr>
          <w:sz w:val="28"/>
          <w:szCs w:val="28"/>
        </w:rPr>
        <w:t>Губернатор</w:t>
      </w:r>
    </w:p>
    <w:p w:rsidR="00F241E1" w:rsidRPr="009230C0" w:rsidRDefault="00F241E1" w:rsidP="00754937">
      <w:pPr>
        <w:pStyle w:val="2"/>
        <w:widowControl w:val="0"/>
        <w:tabs>
          <w:tab w:val="right" w:pos="9923"/>
        </w:tabs>
        <w:ind w:firstLine="0"/>
        <w:rPr>
          <w:sz w:val="28"/>
          <w:szCs w:val="28"/>
        </w:rPr>
      </w:pPr>
      <w:r w:rsidRPr="009230C0">
        <w:rPr>
          <w:sz w:val="28"/>
          <w:szCs w:val="28"/>
        </w:rPr>
        <w:t>Новосибирской области</w:t>
      </w:r>
      <w:r w:rsidRPr="009230C0">
        <w:rPr>
          <w:sz w:val="28"/>
          <w:szCs w:val="28"/>
        </w:rPr>
        <w:tab/>
        <w:t>В.А. Юрченко</w:t>
      </w:r>
    </w:p>
    <w:p w:rsidR="00F241E1" w:rsidRPr="009230C0" w:rsidRDefault="00F241E1" w:rsidP="00754937">
      <w:pPr>
        <w:pStyle w:val="2"/>
        <w:widowControl w:val="0"/>
        <w:tabs>
          <w:tab w:val="right" w:pos="10205"/>
        </w:tabs>
        <w:ind w:firstLine="0"/>
        <w:rPr>
          <w:sz w:val="28"/>
          <w:szCs w:val="28"/>
        </w:rPr>
      </w:pPr>
    </w:p>
    <w:p w:rsidR="00F241E1" w:rsidRPr="009230C0" w:rsidRDefault="00F241E1" w:rsidP="00754937">
      <w:pPr>
        <w:pStyle w:val="2"/>
        <w:widowControl w:val="0"/>
        <w:ind w:firstLine="0"/>
        <w:rPr>
          <w:sz w:val="28"/>
          <w:szCs w:val="28"/>
        </w:rPr>
      </w:pPr>
      <w:r w:rsidRPr="009230C0">
        <w:rPr>
          <w:sz w:val="28"/>
          <w:szCs w:val="28"/>
        </w:rPr>
        <w:t>г. Новосибирск</w:t>
      </w:r>
    </w:p>
    <w:p w:rsidR="00F241E1" w:rsidRPr="009230C0" w:rsidRDefault="00F241E1" w:rsidP="00754937">
      <w:pPr>
        <w:pStyle w:val="2"/>
        <w:widowControl w:val="0"/>
        <w:ind w:firstLine="0"/>
        <w:rPr>
          <w:sz w:val="28"/>
          <w:szCs w:val="28"/>
        </w:rPr>
      </w:pPr>
      <w:r w:rsidRPr="009230C0">
        <w:rPr>
          <w:sz w:val="28"/>
          <w:szCs w:val="28"/>
        </w:rPr>
        <w:t>«</w:t>
      </w:r>
      <w:r w:rsidR="0063457D">
        <w:rPr>
          <w:sz w:val="28"/>
          <w:szCs w:val="28"/>
        </w:rPr>
        <w:t>17</w:t>
      </w:r>
      <w:r w:rsidRPr="009230C0">
        <w:rPr>
          <w:sz w:val="28"/>
          <w:szCs w:val="28"/>
        </w:rPr>
        <w:t xml:space="preserve">» </w:t>
      </w:r>
      <w:r w:rsidR="0063457D">
        <w:rPr>
          <w:sz w:val="28"/>
          <w:szCs w:val="28"/>
        </w:rPr>
        <w:t xml:space="preserve">декабря </w:t>
      </w:r>
      <w:r w:rsidRPr="009230C0">
        <w:rPr>
          <w:sz w:val="28"/>
          <w:szCs w:val="28"/>
        </w:rPr>
        <w:t xml:space="preserve">2012 г. </w:t>
      </w:r>
    </w:p>
    <w:p w:rsidR="00F241E1" w:rsidRPr="009230C0" w:rsidRDefault="00F241E1" w:rsidP="00754937">
      <w:pPr>
        <w:pStyle w:val="2"/>
        <w:widowControl w:val="0"/>
        <w:ind w:firstLine="0"/>
      </w:pPr>
      <w:r w:rsidRPr="009230C0">
        <w:rPr>
          <w:sz w:val="28"/>
          <w:szCs w:val="28"/>
        </w:rPr>
        <w:t xml:space="preserve">№ </w:t>
      </w:r>
      <w:r w:rsidR="0063457D">
        <w:rPr>
          <w:sz w:val="28"/>
          <w:szCs w:val="28"/>
        </w:rPr>
        <w:t>284</w:t>
      </w:r>
      <w:r w:rsidRPr="009230C0">
        <w:rPr>
          <w:sz w:val="28"/>
          <w:szCs w:val="28"/>
        </w:rPr>
        <w:t>- ОЗ</w:t>
      </w:r>
    </w:p>
    <w:sectPr w:rsidR="00F241E1" w:rsidRPr="009230C0" w:rsidSect="00513229">
      <w:headerReference w:type="default" r:id="rId128"/>
      <w:footerReference w:type="default" r:id="rId129"/>
      <w:headerReference w:type="first" r:id="rId130"/>
      <w:pgSz w:w="11906" w:h="16838"/>
      <w:pgMar w:top="1134" w:right="567" w:bottom="89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F9D" w:rsidRDefault="00601F9D" w:rsidP="00FC75C1">
      <w:pPr>
        <w:spacing w:after="0" w:line="240" w:lineRule="auto"/>
      </w:pPr>
      <w:r>
        <w:separator/>
      </w:r>
    </w:p>
  </w:endnote>
  <w:endnote w:type="continuationSeparator" w:id="0">
    <w:p w:rsidR="00601F9D" w:rsidRDefault="00601F9D" w:rsidP="00FC7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Bold">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374" w:rsidRDefault="002A7374">
    <w:pPr>
      <w:pStyle w:val="a7"/>
      <w:jc w:val="center"/>
    </w:pPr>
  </w:p>
  <w:p w:rsidR="002A7374" w:rsidRDefault="002A7374">
    <w:pPr>
      <w:pStyle w:val="a7"/>
      <w:jc w:val="center"/>
    </w:pPr>
  </w:p>
  <w:p w:rsidR="002A7374" w:rsidRDefault="002A737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F9D" w:rsidRDefault="00601F9D" w:rsidP="00FC75C1">
      <w:pPr>
        <w:spacing w:after="0" w:line="240" w:lineRule="auto"/>
      </w:pPr>
      <w:r>
        <w:separator/>
      </w:r>
    </w:p>
  </w:footnote>
  <w:footnote w:type="continuationSeparator" w:id="0">
    <w:p w:rsidR="00601F9D" w:rsidRDefault="00601F9D" w:rsidP="00FC75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374" w:rsidRPr="004B73C0" w:rsidRDefault="002A7374">
    <w:pPr>
      <w:pStyle w:val="a5"/>
      <w:jc w:val="center"/>
      <w:rPr>
        <w:rFonts w:ascii="Times New Roman" w:hAnsi="Times New Roman" w:cs="Times New Roman"/>
        <w:sz w:val="20"/>
        <w:szCs w:val="20"/>
      </w:rPr>
    </w:pPr>
    <w:r w:rsidRPr="004B73C0">
      <w:rPr>
        <w:rFonts w:ascii="Times New Roman" w:hAnsi="Times New Roman" w:cs="Times New Roman"/>
        <w:sz w:val="20"/>
        <w:szCs w:val="20"/>
      </w:rPr>
      <w:fldChar w:fldCharType="begin"/>
    </w:r>
    <w:r w:rsidRPr="004B73C0">
      <w:rPr>
        <w:rFonts w:ascii="Times New Roman" w:hAnsi="Times New Roman" w:cs="Times New Roman"/>
        <w:sz w:val="20"/>
        <w:szCs w:val="20"/>
      </w:rPr>
      <w:instrText>PAGE   \* MERGEFORMAT</w:instrText>
    </w:r>
    <w:r w:rsidRPr="004B73C0">
      <w:rPr>
        <w:rFonts w:ascii="Times New Roman" w:hAnsi="Times New Roman" w:cs="Times New Roman"/>
        <w:sz w:val="20"/>
        <w:szCs w:val="20"/>
      </w:rPr>
      <w:fldChar w:fldCharType="separate"/>
    </w:r>
    <w:r w:rsidR="0063457D">
      <w:rPr>
        <w:rFonts w:ascii="Times New Roman" w:hAnsi="Times New Roman" w:cs="Times New Roman"/>
        <w:noProof/>
        <w:sz w:val="20"/>
        <w:szCs w:val="20"/>
      </w:rPr>
      <w:t>26</w:t>
    </w:r>
    <w:r w:rsidRPr="004B73C0">
      <w:rPr>
        <w:rFonts w:ascii="Times New Roman" w:hAnsi="Times New Roman" w:cs="Times New Roman"/>
        <w:sz w:val="20"/>
        <w:szCs w:val="20"/>
      </w:rPr>
      <w:fldChar w:fldCharType="end"/>
    </w:r>
  </w:p>
  <w:p w:rsidR="002A7374" w:rsidRDefault="002A737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374" w:rsidRPr="00D951E6" w:rsidRDefault="002A7374">
    <w:pPr>
      <w:pStyle w:val="a5"/>
      <w:jc w:val="center"/>
      <w:rPr>
        <w:rFonts w:ascii="Times New Roman" w:hAnsi="Times New Roman" w:cs="Times New Roman"/>
        <w:sz w:val="20"/>
        <w:szCs w:val="20"/>
      </w:rPr>
    </w:pPr>
  </w:p>
  <w:p w:rsidR="002A7374" w:rsidRDefault="002A73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093E"/>
    <w:multiLevelType w:val="hybridMultilevel"/>
    <w:tmpl w:val="64F21424"/>
    <w:lvl w:ilvl="0" w:tplc="7AE07448">
      <w:start w:val="1"/>
      <w:numFmt w:val="decimal"/>
      <w:lvlText w:val="%1)"/>
      <w:lvlJc w:val="left"/>
      <w:pPr>
        <w:ind w:left="1155" w:hanging="360"/>
      </w:pPr>
      <w:rPr>
        <w:rFonts w:hint="default"/>
      </w:rPr>
    </w:lvl>
    <w:lvl w:ilvl="1" w:tplc="04190019">
      <w:start w:val="1"/>
      <w:numFmt w:val="lowerLetter"/>
      <w:lvlText w:val="%2."/>
      <w:lvlJc w:val="left"/>
      <w:pPr>
        <w:ind w:left="1875" w:hanging="360"/>
      </w:pPr>
    </w:lvl>
    <w:lvl w:ilvl="2" w:tplc="0419001B">
      <w:start w:val="1"/>
      <w:numFmt w:val="lowerRoman"/>
      <w:lvlText w:val="%3."/>
      <w:lvlJc w:val="right"/>
      <w:pPr>
        <w:ind w:left="2595" w:hanging="180"/>
      </w:pPr>
    </w:lvl>
    <w:lvl w:ilvl="3" w:tplc="0419000F">
      <w:start w:val="1"/>
      <w:numFmt w:val="decimal"/>
      <w:lvlText w:val="%4."/>
      <w:lvlJc w:val="left"/>
      <w:pPr>
        <w:ind w:left="3315" w:hanging="360"/>
      </w:pPr>
    </w:lvl>
    <w:lvl w:ilvl="4" w:tplc="04190019">
      <w:start w:val="1"/>
      <w:numFmt w:val="lowerLetter"/>
      <w:lvlText w:val="%5."/>
      <w:lvlJc w:val="left"/>
      <w:pPr>
        <w:ind w:left="4035" w:hanging="360"/>
      </w:pPr>
    </w:lvl>
    <w:lvl w:ilvl="5" w:tplc="0419001B">
      <w:start w:val="1"/>
      <w:numFmt w:val="lowerRoman"/>
      <w:lvlText w:val="%6."/>
      <w:lvlJc w:val="right"/>
      <w:pPr>
        <w:ind w:left="4755" w:hanging="180"/>
      </w:pPr>
    </w:lvl>
    <w:lvl w:ilvl="6" w:tplc="0419000F">
      <w:start w:val="1"/>
      <w:numFmt w:val="decimal"/>
      <w:lvlText w:val="%7."/>
      <w:lvlJc w:val="left"/>
      <w:pPr>
        <w:ind w:left="5475" w:hanging="360"/>
      </w:pPr>
    </w:lvl>
    <w:lvl w:ilvl="7" w:tplc="04190019">
      <w:start w:val="1"/>
      <w:numFmt w:val="lowerLetter"/>
      <w:lvlText w:val="%8."/>
      <w:lvlJc w:val="left"/>
      <w:pPr>
        <w:ind w:left="6195" w:hanging="360"/>
      </w:pPr>
    </w:lvl>
    <w:lvl w:ilvl="8" w:tplc="0419001B">
      <w:start w:val="1"/>
      <w:numFmt w:val="lowerRoman"/>
      <w:lvlText w:val="%9."/>
      <w:lvlJc w:val="right"/>
      <w:pPr>
        <w:ind w:left="6915" w:hanging="180"/>
      </w:pPr>
    </w:lvl>
  </w:abstractNum>
  <w:abstractNum w:abstractNumId="1">
    <w:nsid w:val="12B55BEA"/>
    <w:multiLevelType w:val="hybridMultilevel"/>
    <w:tmpl w:val="260022AE"/>
    <w:lvl w:ilvl="0" w:tplc="45263F20">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
    <w:nsid w:val="16707059"/>
    <w:multiLevelType w:val="hybridMultilevel"/>
    <w:tmpl w:val="B80EA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A7760AE"/>
    <w:multiLevelType w:val="hybridMultilevel"/>
    <w:tmpl w:val="B1FA6302"/>
    <w:lvl w:ilvl="0" w:tplc="19646930">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498E7EEE"/>
    <w:multiLevelType w:val="hybridMultilevel"/>
    <w:tmpl w:val="B1F81974"/>
    <w:lvl w:ilvl="0" w:tplc="9ED279E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577D2D47"/>
    <w:multiLevelType w:val="hybridMultilevel"/>
    <w:tmpl w:val="A296F632"/>
    <w:lvl w:ilvl="0" w:tplc="9CCCAF9C">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2A99"/>
    <w:rsid w:val="00001C9A"/>
    <w:rsid w:val="00002DE1"/>
    <w:rsid w:val="00003CDE"/>
    <w:rsid w:val="00004110"/>
    <w:rsid w:val="000043C4"/>
    <w:rsid w:val="00004E08"/>
    <w:rsid w:val="00006513"/>
    <w:rsid w:val="00007251"/>
    <w:rsid w:val="0000778C"/>
    <w:rsid w:val="0001011B"/>
    <w:rsid w:val="00010930"/>
    <w:rsid w:val="00011C6B"/>
    <w:rsid w:val="00012915"/>
    <w:rsid w:val="00012D9C"/>
    <w:rsid w:val="000131C9"/>
    <w:rsid w:val="000146A2"/>
    <w:rsid w:val="00014D1C"/>
    <w:rsid w:val="00015809"/>
    <w:rsid w:val="00016B6F"/>
    <w:rsid w:val="00016D88"/>
    <w:rsid w:val="00016EF2"/>
    <w:rsid w:val="00017FCE"/>
    <w:rsid w:val="00023F13"/>
    <w:rsid w:val="00024AC2"/>
    <w:rsid w:val="0002501C"/>
    <w:rsid w:val="000268EF"/>
    <w:rsid w:val="0003211D"/>
    <w:rsid w:val="000333D7"/>
    <w:rsid w:val="00033658"/>
    <w:rsid w:val="00033E14"/>
    <w:rsid w:val="00036391"/>
    <w:rsid w:val="00037EFB"/>
    <w:rsid w:val="000401A2"/>
    <w:rsid w:val="0004112E"/>
    <w:rsid w:val="00041656"/>
    <w:rsid w:val="00047982"/>
    <w:rsid w:val="000508E3"/>
    <w:rsid w:val="00051682"/>
    <w:rsid w:val="00052470"/>
    <w:rsid w:val="00053F52"/>
    <w:rsid w:val="000544BD"/>
    <w:rsid w:val="000546E6"/>
    <w:rsid w:val="000550D5"/>
    <w:rsid w:val="00057426"/>
    <w:rsid w:val="000607B6"/>
    <w:rsid w:val="00060FAA"/>
    <w:rsid w:val="000635EC"/>
    <w:rsid w:val="00063AB9"/>
    <w:rsid w:val="00065568"/>
    <w:rsid w:val="0006610C"/>
    <w:rsid w:val="0006648D"/>
    <w:rsid w:val="00067BBB"/>
    <w:rsid w:val="00067C0B"/>
    <w:rsid w:val="00070301"/>
    <w:rsid w:val="000717AF"/>
    <w:rsid w:val="0007436F"/>
    <w:rsid w:val="000743AF"/>
    <w:rsid w:val="000765C4"/>
    <w:rsid w:val="00077DE2"/>
    <w:rsid w:val="00085CC4"/>
    <w:rsid w:val="00087295"/>
    <w:rsid w:val="00087D83"/>
    <w:rsid w:val="00091964"/>
    <w:rsid w:val="000921F4"/>
    <w:rsid w:val="00093F8E"/>
    <w:rsid w:val="0009582F"/>
    <w:rsid w:val="000961F4"/>
    <w:rsid w:val="00096CCD"/>
    <w:rsid w:val="00096D5D"/>
    <w:rsid w:val="00096EB6"/>
    <w:rsid w:val="00096FFA"/>
    <w:rsid w:val="00097132"/>
    <w:rsid w:val="000976C3"/>
    <w:rsid w:val="00097775"/>
    <w:rsid w:val="00097BD4"/>
    <w:rsid w:val="00097C8C"/>
    <w:rsid w:val="000A3BD8"/>
    <w:rsid w:val="000A4FFC"/>
    <w:rsid w:val="000A5B68"/>
    <w:rsid w:val="000B0079"/>
    <w:rsid w:val="000B097E"/>
    <w:rsid w:val="000B0AD7"/>
    <w:rsid w:val="000B1747"/>
    <w:rsid w:val="000B252D"/>
    <w:rsid w:val="000B3718"/>
    <w:rsid w:val="000B3B86"/>
    <w:rsid w:val="000C0532"/>
    <w:rsid w:val="000C05EC"/>
    <w:rsid w:val="000C1971"/>
    <w:rsid w:val="000C42A6"/>
    <w:rsid w:val="000C5208"/>
    <w:rsid w:val="000C75EF"/>
    <w:rsid w:val="000D3783"/>
    <w:rsid w:val="000D413E"/>
    <w:rsid w:val="000D4983"/>
    <w:rsid w:val="000D4BB5"/>
    <w:rsid w:val="000D4BE5"/>
    <w:rsid w:val="000D59FD"/>
    <w:rsid w:val="000D637C"/>
    <w:rsid w:val="000D79B5"/>
    <w:rsid w:val="000E3BDB"/>
    <w:rsid w:val="000E41C6"/>
    <w:rsid w:val="000E4E51"/>
    <w:rsid w:val="000E7C14"/>
    <w:rsid w:val="000F598B"/>
    <w:rsid w:val="000F5BBC"/>
    <w:rsid w:val="000F6D95"/>
    <w:rsid w:val="00105B50"/>
    <w:rsid w:val="001069F0"/>
    <w:rsid w:val="00107875"/>
    <w:rsid w:val="001078CB"/>
    <w:rsid w:val="001109C8"/>
    <w:rsid w:val="00110A2F"/>
    <w:rsid w:val="0011113E"/>
    <w:rsid w:val="0011399D"/>
    <w:rsid w:val="00115ACD"/>
    <w:rsid w:val="00116775"/>
    <w:rsid w:val="001168AF"/>
    <w:rsid w:val="00116EEC"/>
    <w:rsid w:val="001176C1"/>
    <w:rsid w:val="00120606"/>
    <w:rsid w:val="0012203E"/>
    <w:rsid w:val="00122846"/>
    <w:rsid w:val="00123298"/>
    <w:rsid w:val="0012395A"/>
    <w:rsid w:val="001246BC"/>
    <w:rsid w:val="00124770"/>
    <w:rsid w:val="00125E86"/>
    <w:rsid w:val="001270E0"/>
    <w:rsid w:val="00127EDC"/>
    <w:rsid w:val="00131A95"/>
    <w:rsid w:val="00134C69"/>
    <w:rsid w:val="001354CF"/>
    <w:rsid w:val="00136C3E"/>
    <w:rsid w:val="001379DE"/>
    <w:rsid w:val="00143858"/>
    <w:rsid w:val="00144478"/>
    <w:rsid w:val="00145F96"/>
    <w:rsid w:val="001471D3"/>
    <w:rsid w:val="001475E2"/>
    <w:rsid w:val="00150F00"/>
    <w:rsid w:val="001524ED"/>
    <w:rsid w:val="0015322C"/>
    <w:rsid w:val="00153E26"/>
    <w:rsid w:val="001541DC"/>
    <w:rsid w:val="001603C1"/>
    <w:rsid w:val="001636EB"/>
    <w:rsid w:val="001673F0"/>
    <w:rsid w:val="00170B21"/>
    <w:rsid w:val="00172D32"/>
    <w:rsid w:val="001737EA"/>
    <w:rsid w:val="001758CE"/>
    <w:rsid w:val="001762DE"/>
    <w:rsid w:val="00176356"/>
    <w:rsid w:val="00176630"/>
    <w:rsid w:val="00181356"/>
    <w:rsid w:val="001816B2"/>
    <w:rsid w:val="00181BC3"/>
    <w:rsid w:val="00183A00"/>
    <w:rsid w:val="00186D43"/>
    <w:rsid w:val="00191BBE"/>
    <w:rsid w:val="00192BF4"/>
    <w:rsid w:val="00193EC7"/>
    <w:rsid w:val="00194467"/>
    <w:rsid w:val="00194A59"/>
    <w:rsid w:val="00195457"/>
    <w:rsid w:val="00196459"/>
    <w:rsid w:val="001978A3"/>
    <w:rsid w:val="00197AA4"/>
    <w:rsid w:val="001A0A8F"/>
    <w:rsid w:val="001A0F93"/>
    <w:rsid w:val="001A1256"/>
    <w:rsid w:val="001A178A"/>
    <w:rsid w:val="001A3238"/>
    <w:rsid w:val="001A5059"/>
    <w:rsid w:val="001A66E7"/>
    <w:rsid w:val="001A685D"/>
    <w:rsid w:val="001B340F"/>
    <w:rsid w:val="001B3C79"/>
    <w:rsid w:val="001B509E"/>
    <w:rsid w:val="001B619F"/>
    <w:rsid w:val="001B6F9B"/>
    <w:rsid w:val="001B7C8C"/>
    <w:rsid w:val="001C4554"/>
    <w:rsid w:val="001C525B"/>
    <w:rsid w:val="001C7A10"/>
    <w:rsid w:val="001D22D4"/>
    <w:rsid w:val="001D2515"/>
    <w:rsid w:val="001D26BD"/>
    <w:rsid w:val="001D495C"/>
    <w:rsid w:val="001D50F1"/>
    <w:rsid w:val="001E14EF"/>
    <w:rsid w:val="001E1C79"/>
    <w:rsid w:val="001E4BCA"/>
    <w:rsid w:val="001F014B"/>
    <w:rsid w:val="001F125B"/>
    <w:rsid w:val="001F1FF1"/>
    <w:rsid w:val="001F50A9"/>
    <w:rsid w:val="001F7DB5"/>
    <w:rsid w:val="002008AC"/>
    <w:rsid w:val="00200C71"/>
    <w:rsid w:val="00201AA0"/>
    <w:rsid w:val="002029D8"/>
    <w:rsid w:val="00205AA9"/>
    <w:rsid w:val="00205E5F"/>
    <w:rsid w:val="00207066"/>
    <w:rsid w:val="0020784E"/>
    <w:rsid w:val="002101FD"/>
    <w:rsid w:val="00211B39"/>
    <w:rsid w:val="00211C17"/>
    <w:rsid w:val="00213D8B"/>
    <w:rsid w:val="00213FC5"/>
    <w:rsid w:val="002155B9"/>
    <w:rsid w:val="002167AF"/>
    <w:rsid w:val="00227227"/>
    <w:rsid w:val="00230C10"/>
    <w:rsid w:val="00231AC6"/>
    <w:rsid w:val="00233355"/>
    <w:rsid w:val="00234AE9"/>
    <w:rsid w:val="0023668A"/>
    <w:rsid w:val="00236C4F"/>
    <w:rsid w:val="00242A77"/>
    <w:rsid w:val="002433A6"/>
    <w:rsid w:val="00243A33"/>
    <w:rsid w:val="00244FDC"/>
    <w:rsid w:val="00246424"/>
    <w:rsid w:val="00250068"/>
    <w:rsid w:val="00251E72"/>
    <w:rsid w:val="00251EDF"/>
    <w:rsid w:val="0025303B"/>
    <w:rsid w:val="0025326B"/>
    <w:rsid w:val="00254BE0"/>
    <w:rsid w:val="00255B66"/>
    <w:rsid w:val="00256C8F"/>
    <w:rsid w:val="00260024"/>
    <w:rsid w:val="002606E6"/>
    <w:rsid w:val="00260F0A"/>
    <w:rsid w:val="00261031"/>
    <w:rsid w:val="002635BC"/>
    <w:rsid w:val="0026514C"/>
    <w:rsid w:val="00267084"/>
    <w:rsid w:val="00273AA3"/>
    <w:rsid w:val="0027731B"/>
    <w:rsid w:val="002808A1"/>
    <w:rsid w:val="00281185"/>
    <w:rsid w:val="00282DE8"/>
    <w:rsid w:val="002830EB"/>
    <w:rsid w:val="002831B4"/>
    <w:rsid w:val="002833FE"/>
    <w:rsid w:val="00283802"/>
    <w:rsid w:val="00284097"/>
    <w:rsid w:val="00284F36"/>
    <w:rsid w:val="002860E6"/>
    <w:rsid w:val="00287A64"/>
    <w:rsid w:val="00290750"/>
    <w:rsid w:val="00290764"/>
    <w:rsid w:val="0029146A"/>
    <w:rsid w:val="00294433"/>
    <w:rsid w:val="00294A51"/>
    <w:rsid w:val="00295365"/>
    <w:rsid w:val="00296A5B"/>
    <w:rsid w:val="002A0206"/>
    <w:rsid w:val="002A041B"/>
    <w:rsid w:val="002A1066"/>
    <w:rsid w:val="002A31BF"/>
    <w:rsid w:val="002A6D0A"/>
    <w:rsid w:val="002A7374"/>
    <w:rsid w:val="002B0140"/>
    <w:rsid w:val="002B04DC"/>
    <w:rsid w:val="002B1B7B"/>
    <w:rsid w:val="002B2BD1"/>
    <w:rsid w:val="002B41F5"/>
    <w:rsid w:val="002B4653"/>
    <w:rsid w:val="002B5353"/>
    <w:rsid w:val="002B6D66"/>
    <w:rsid w:val="002C16BE"/>
    <w:rsid w:val="002C17C2"/>
    <w:rsid w:val="002C59DE"/>
    <w:rsid w:val="002C73A2"/>
    <w:rsid w:val="002D064A"/>
    <w:rsid w:val="002D125F"/>
    <w:rsid w:val="002D18CA"/>
    <w:rsid w:val="002D1D5B"/>
    <w:rsid w:val="002D1E03"/>
    <w:rsid w:val="002D256C"/>
    <w:rsid w:val="002D2F0C"/>
    <w:rsid w:val="002D74CB"/>
    <w:rsid w:val="002D7B66"/>
    <w:rsid w:val="002D7CF7"/>
    <w:rsid w:val="002E0201"/>
    <w:rsid w:val="002E398C"/>
    <w:rsid w:val="002E3F4A"/>
    <w:rsid w:val="002E41D4"/>
    <w:rsid w:val="002F021C"/>
    <w:rsid w:val="002F1219"/>
    <w:rsid w:val="002F17E8"/>
    <w:rsid w:val="002F205B"/>
    <w:rsid w:val="002F2859"/>
    <w:rsid w:val="002F2C69"/>
    <w:rsid w:val="002F3FA7"/>
    <w:rsid w:val="002F45CB"/>
    <w:rsid w:val="002F5050"/>
    <w:rsid w:val="002F6190"/>
    <w:rsid w:val="00302E93"/>
    <w:rsid w:val="00303435"/>
    <w:rsid w:val="00303ECC"/>
    <w:rsid w:val="0030422C"/>
    <w:rsid w:val="0030455C"/>
    <w:rsid w:val="00305724"/>
    <w:rsid w:val="00305C5B"/>
    <w:rsid w:val="00307126"/>
    <w:rsid w:val="00310D60"/>
    <w:rsid w:val="00310FE3"/>
    <w:rsid w:val="00312292"/>
    <w:rsid w:val="003158BA"/>
    <w:rsid w:val="00316359"/>
    <w:rsid w:val="00317F38"/>
    <w:rsid w:val="003234F8"/>
    <w:rsid w:val="00323AA7"/>
    <w:rsid w:val="003253CE"/>
    <w:rsid w:val="003254D2"/>
    <w:rsid w:val="003262D3"/>
    <w:rsid w:val="00327306"/>
    <w:rsid w:val="003279B6"/>
    <w:rsid w:val="00330644"/>
    <w:rsid w:val="0033239B"/>
    <w:rsid w:val="003329AA"/>
    <w:rsid w:val="003329D0"/>
    <w:rsid w:val="00332E94"/>
    <w:rsid w:val="00334333"/>
    <w:rsid w:val="003352BF"/>
    <w:rsid w:val="0033558D"/>
    <w:rsid w:val="00340170"/>
    <w:rsid w:val="00340D86"/>
    <w:rsid w:val="00341718"/>
    <w:rsid w:val="00341D31"/>
    <w:rsid w:val="00342E91"/>
    <w:rsid w:val="00345DCF"/>
    <w:rsid w:val="0034671B"/>
    <w:rsid w:val="00346746"/>
    <w:rsid w:val="003473CA"/>
    <w:rsid w:val="00347DD3"/>
    <w:rsid w:val="00350AC4"/>
    <w:rsid w:val="00350E31"/>
    <w:rsid w:val="003526FF"/>
    <w:rsid w:val="00352CA0"/>
    <w:rsid w:val="00354959"/>
    <w:rsid w:val="00354CAD"/>
    <w:rsid w:val="0035665D"/>
    <w:rsid w:val="0036345A"/>
    <w:rsid w:val="00363C3F"/>
    <w:rsid w:val="003644B4"/>
    <w:rsid w:val="00365F75"/>
    <w:rsid w:val="003668B8"/>
    <w:rsid w:val="003706CE"/>
    <w:rsid w:val="003709DB"/>
    <w:rsid w:val="00372FFE"/>
    <w:rsid w:val="003752F0"/>
    <w:rsid w:val="00377EBE"/>
    <w:rsid w:val="00380BEE"/>
    <w:rsid w:val="003811C0"/>
    <w:rsid w:val="00383BA2"/>
    <w:rsid w:val="003841D6"/>
    <w:rsid w:val="00384F01"/>
    <w:rsid w:val="00385489"/>
    <w:rsid w:val="0038587A"/>
    <w:rsid w:val="003900A3"/>
    <w:rsid w:val="00390CDA"/>
    <w:rsid w:val="003911B5"/>
    <w:rsid w:val="003934BC"/>
    <w:rsid w:val="00393AF8"/>
    <w:rsid w:val="003A0777"/>
    <w:rsid w:val="003B03F8"/>
    <w:rsid w:val="003B2141"/>
    <w:rsid w:val="003B3601"/>
    <w:rsid w:val="003B50D4"/>
    <w:rsid w:val="003B6DCE"/>
    <w:rsid w:val="003C0747"/>
    <w:rsid w:val="003C155C"/>
    <w:rsid w:val="003C2010"/>
    <w:rsid w:val="003C40D1"/>
    <w:rsid w:val="003C5485"/>
    <w:rsid w:val="003C5746"/>
    <w:rsid w:val="003C57C7"/>
    <w:rsid w:val="003C57D1"/>
    <w:rsid w:val="003C6DE1"/>
    <w:rsid w:val="003C7B3F"/>
    <w:rsid w:val="003D1837"/>
    <w:rsid w:val="003D1F00"/>
    <w:rsid w:val="003D2353"/>
    <w:rsid w:val="003D2414"/>
    <w:rsid w:val="003D2FA3"/>
    <w:rsid w:val="003D3702"/>
    <w:rsid w:val="003D56A0"/>
    <w:rsid w:val="003E09DC"/>
    <w:rsid w:val="003E3600"/>
    <w:rsid w:val="003E5124"/>
    <w:rsid w:val="003E53DD"/>
    <w:rsid w:val="003E6B08"/>
    <w:rsid w:val="003F08F1"/>
    <w:rsid w:val="003F1EDA"/>
    <w:rsid w:val="00404678"/>
    <w:rsid w:val="004053F8"/>
    <w:rsid w:val="00406F79"/>
    <w:rsid w:val="00410E4B"/>
    <w:rsid w:val="00412AA0"/>
    <w:rsid w:val="00412EAD"/>
    <w:rsid w:val="0041552C"/>
    <w:rsid w:val="00417C29"/>
    <w:rsid w:val="00420E05"/>
    <w:rsid w:val="0042219A"/>
    <w:rsid w:val="00422D24"/>
    <w:rsid w:val="00425D82"/>
    <w:rsid w:val="00432DAD"/>
    <w:rsid w:val="0043341D"/>
    <w:rsid w:val="00436AE1"/>
    <w:rsid w:val="00436BCB"/>
    <w:rsid w:val="00437259"/>
    <w:rsid w:val="00440D66"/>
    <w:rsid w:val="004420AB"/>
    <w:rsid w:val="00442BF4"/>
    <w:rsid w:val="0044408B"/>
    <w:rsid w:val="0044465A"/>
    <w:rsid w:val="0044486C"/>
    <w:rsid w:val="0044555B"/>
    <w:rsid w:val="00445BA0"/>
    <w:rsid w:val="004461E1"/>
    <w:rsid w:val="00446314"/>
    <w:rsid w:val="00447F36"/>
    <w:rsid w:val="004539A4"/>
    <w:rsid w:val="004542D7"/>
    <w:rsid w:val="00455329"/>
    <w:rsid w:val="004575F2"/>
    <w:rsid w:val="004602B8"/>
    <w:rsid w:val="00460C57"/>
    <w:rsid w:val="00461F83"/>
    <w:rsid w:val="00462ED1"/>
    <w:rsid w:val="00462FA1"/>
    <w:rsid w:val="00466B49"/>
    <w:rsid w:val="00466DA6"/>
    <w:rsid w:val="0047068C"/>
    <w:rsid w:val="004718EA"/>
    <w:rsid w:val="00472510"/>
    <w:rsid w:val="00472534"/>
    <w:rsid w:val="004759C6"/>
    <w:rsid w:val="004763AB"/>
    <w:rsid w:val="00476ED5"/>
    <w:rsid w:val="00480DB1"/>
    <w:rsid w:val="00481A39"/>
    <w:rsid w:val="00482799"/>
    <w:rsid w:val="00482860"/>
    <w:rsid w:val="00485915"/>
    <w:rsid w:val="0048593B"/>
    <w:rsid w:val="00487CFC"/>
    <w:rsid w:val="00487D36"/>
    <w:rsid w:val="00490398"/>
    <w:rsid w:val="00490594"/>
    <w:rsid w:val="004918CA"/>
    <w:rsid w:val="0049219A"/>
    <w:rsid w:val="00492E6C"/>
    <w:rsid w:val="004A02FB"/>
    <w:rsid w:val="004A22EE"/>
    <w:rsid w:val="004A24FD"/>
    <w:rsid w:val="004A3564"/>
    <w:rsid w:val="004A4C1C"/>
    <w:rsid w:val="004A74AC"/>
    <w:rsid w:val="004B15E3"/>
    <w:rsid w:val="004B1A42"/>
    <w:rsid w:val="004B1BDB"/>
    <w:rsid w:val="004B279B"/>
    <w:rsid w:val="004B3F62"/>
    <w:rsid w:val="004B73C0"/>
    <w:rsid w:val="004C05C9"/>
    <w:rsid w:val="004C064A"/>
    <w:rsid w:val="004C0751"/>
    <w:rsid w:val="004C1110"/>
    <w:rsid w:val="004C18BF"/>
    <w:rsid w:val="004C3112"/>
    <w:rsid w:val="004C34DF"/>
    <w:rsid w:val="004C67D0"/>
    <w:rsid w:val="004C6A51"/>
    <w:rsid w:val="004C6F4C"/>
    <w:rsid w:val="004D19E1"/>
    <w:rsid w:val="004D260F"/>
    <w:rsid w:val="004D27DC"/>
    <w:rsid w:val="004D2F67"/>
    <w:rsid w:val="004D4479"/>
    <w:rsid w:val="004E4553"/>
    <w:rsid w:val="004E65C9"/>
    <w:rsid w:val="004E689D"/>
    <w:rsid w:val="004F048F"/>
    <w:rsid w:val="004F1033"/>
    <w:rsid w:val="004F14E5"/>
    <w:rsid w:val="004F18F3"/>
    <w:rsid w:val="004F1D0C"/>
    <w:rsid w:val="004F2937"/>
    <w:rsid w:val="004F5421"/>
    <w:rsid w:val="004F557B"/>
    <w:rsid w:val="0050071F"/>
    <w:rsid w:val="0050191F"/>
    <w:rsid w:val="00502E96"/>
    <w:rsid w:val="00503626"/>
    <w:rsid w:val="00506551"/>
    <w:rsid w:val="005069F6"/>
    <w:rsid w:val="005070E4"/>
    <w:rsid w:val="00507136"/>
    <w:rsid w:val="00507767"/>
    <w:rsid w:val="00513229"/>
    <w:rsid w:val="00513B61"/>
    <w:rsid w:val="005156DA"/>
    <w:rsid w:val="0052068D"/>
    <w:rsid w:val="0052138B"/>
    <w:rsid w:val="005217AC"/>
    <w:rsid w:val="005225A8"/>
    <w:rsid w:val="00523C4D"/>
    <w:rsid w:val="00525A0B"/>
    <w:rsid w:val="005264C2"/>
    <w:rsid w:val="00526D58"/>
    <w:rsid w:val="00531367"/>
    <w:rsid w:val="0053668F"/>
    <w:rsid w:val="00537F96"/>
    <w:rsid w:val="0054038A"/>
    <w:rsid w:val="00540BB0"/>
    <w:rsid w:val="005414B5"/>
    <w:rsid w:val="00541B58"/>
    <w:rsid w:val="00541D8C"/>
    <w:rsid w:val="0054248E"/>
    <w:rsid w:val="0054494D"/>
    <w:rsid w:val="00544D35"/>
    <w:rsid w:val="00545D95"/>
    <w:rsid w:val="00546212"/>
    <w:rsid w:val="005472D6"/>
    <w:rsid w:val="00551070"/>
    <w:rsid w:val="00551D87"/>
    <w:rsid w:val="00551E78"/>
    <w:rsid w:val="005535C3"/>
    <w:rsid w:val="0055378C"/>
    <w:rsid w:val="005559C8"/>
    <w:rsid w:val="00563C69"/>
    <w:rsid w:val="0056426D"/>
    <w:rsid w:val="00565596"/>
    <w:rsid w:val="00565C8C"/>
    <w:rsid w:val="00566057"/>
    <w:rsid w:val="005665E0"/>
    <w:rsid w:val="00567B46"/>
    <w:rsid w:val="00570940"/>
    <w:rsid w:val="0057169A"/>
    <w:rsid w:val="005716DC"/>
    <w:rsid w:val="00571ADD"/>
    <w:rsid w:val="00571E01"/>
    <w:rsid w:val="00574A6A"/>
    <w:rsid w:val="0057589F"/>
    <w:rsid w:val="00576769"/>
    <w:rsid w:val="00582A8A"/>
    <w:rsid w:val="005850BE"/>
    <w:rsid w:val="00585D6A"/>
    <w:rsid w:val="00586081"/>
    <w:rsid w:val="0058683D"/>
    <w:rsid w:val="00593DA9"/>
    <w:rsid w:val="005952E2"/>
    <w:rsid w:val="00595BF4"/>
    <w:rsid w:val="0059728C"/>
    <w:rsid w:val="005A06CF"/>
    <w:rsid w:val="005A0AD8"/>
    <w:rsid w:val="005A226C"/>
    <w:rsid w:val="005A302C"/>
    <w:rsid w:val="005A6907"/>
    <w:rsid w:val="005B2D82"/>
    <w:rsid w:val="005B3830"/>
    <w:rsid w:val="005C0425"/>
    <w:rsid w:val="005C2863"/>
    <w:rsid w:val="005C4BEF"/>
    <w:rsid w:val="005D0104"/>
    <w:rsid w:val="005D0A36"/>
    <w:rsid w:val="005D0B9D"/>
    <w:rsid w:val="005D189E"/>
    <w:rsid w:val="005D445D"/>
    <w:rsid w:val="005D4809"/>
    <w:rsid w:val="005D4980"/>
    <w:rsid w:val="005D4CD9"/>
    <w:rsid w:val="005D55AB"/>
    <w:rsid w:val="005D6E95"/>
    <w:rsid w:val="005D7C8D"/>
    <w:rsid w:val="005E2455"/>
    <w:rsid w:val="005E349F"/>
    <w:rsid w:val="005E4168"/>
    <w:rsid w:val="005E4A13"/>
    <w:rsid w:val="005E525E"/>
    <w:rsid w:val="005E550D"/>
    <w:rsid w:val="005E5A4B"/>
    <w:rsid w:val="005E5F10"/>
    <w:rsid w:val="005F04F0"/>
    <w:rsid w:val="005F1608"/>
    <w:rsid w:val="005F5112"/>
    <w:rsid w:val="005F53D2"/>
    <w:rsid w:val="005F583B"/>
    <w:rsid w:val="00601F9D"/>
    <w:rsid w:val="006020A6"/>
    <w:rsid w:val="0060641D"/>
    <w:rsid w:val="00606E8E"/>
    <w:rsid w:val="00612BAE"/>
    <w:rsid w:val="00613F4E"/>
    <w:rsid w:val="006147B6"/>
    <w:rsid w:val="006161DB"/>
    <w:rsid w:val="00616AAF"/>
    <w:rsid w:val="00616CC8"/>
    <w:rsid w:val="0061772E"/>
    <w:rsid w:val="00625D79"/>
    <w:rsid w:val="006262D7"/>
    <w:rsid w:val="00627E99"/>
    <w:rsid w:val="0063275F"/>
    <w:rsid w:val="006334DE"/>
    <w:rsid w:val="00634408"/>
    <w:rsid w:val="0063457D"/>
    <w:rsid w:val="00640FB5"/>
    <w:rsid w:val="00641F5C"/>
    <w:rsid w:val="00642055"/>
    <w:rsid w:val="00642FF6"/>
    <w:rsid w:val="00646338"/>
    <w:rsid w:val="00647685"/>
    <w:rsid w:val="00651813"/>
    <w:rsid w:val="00651A78"/>
    <w:rsid w:val="00653D5F"/>
    <w:rsid w:val="00653EF6"/>
    <w:rsid w:val="00660A65"/>
    <w:rsid w:val="00662725"/>
    <w:rsid w:val="0066592E"/>
    <w:rsid w:val="00665BC6"/>
    <w:rsid w:val="00665F0C"/>
    <w:rsid w:val="00666825"/>
    <w:rsid w:val="006677A2"/>
    <w:rsid w:val="00670729"/>
    <w:rsid w:val="006708E5"/>
    <w:rsid w:val="00670F31"/>
    <w:rsid w:val="006723F6"/>
    <w:rsid w:val="006737E5"/>
    <w:rsid w:val="006741F9"/>
    <w:rsid w:val="00676182"/>
    <w:rsid w:val="00676979"/>
    <w:rsid w:val="00677926"/>
    <w:rsid w:val="00682C43"/>
    <w:rsid w:val="00683861"/>
    <w:rsid w:val="0068469C"/>
    <w:rsid w:val="006849A4"/>
    <w:rsid w:val="00692935"/>
    <w:rsid w:val="00693DEB"/>
    <w:rsid w:val="00694421"/>
    <w:rsid w:val="00694FBE"/>
    <w:rsid w:val="00696681"/>
    <w:rsid w:val="00697E5D"/>
    <w:rsid w:val="006A0D28"/>
    <w:rsid w:val="006A1897"/>
    <w:rsid w:val="006A2971"/>
    <w:rsid w:val="006A3C89"/>
    <w:rsid w:val="006A44E1"/>
    <w:rsid w:val="006A5FFA"/>
    <w:rsid w:val="006A622D"/>
    <w:rsid w:val="006B0B7C"/>
    <w:rsid w:val="006B1215"/>
    <w:rsid w:val="006B2754"/>
    <w:rsid w:val="006C020F"/>
    <w:rsid w:val="006C1649"/>
    <w:rsid w:val="006C1FBB"/>
    <w:rsid w:val="006C67B2"/>
    <w:rsid w:val="006C78E6"/>
    <w:rsid w:val="006D1024"/>
    <w:rsid w:val="006D161A"/>
    <w:rsid w:val="006D1915"/>
    <w:rsid w:val="006D234E"/>
    <w:rsid w:val="006D3EAB"/>
    <w:rsid w:val="006D6BF3"/>
    <w:rsid w:val="006D7119"/>
    <w:rsid w:val="006F03EC"/>
    <w:rsid w:val="006F0940"/>
    <w:rsid w:val="006F25BC"/>
    <w:rsid w:val="006F3C3F"/>
    <w:rsid w:val="006F5334"/>
    <w:rsid w:val="0070421C"/>
    <w:rsid w:val="00704F7A"/>
    <w:rsid w:val="00705031"/>
    <w:rsid w:val="00705685"/>
    <w:rsid w:val="0070582A"/>
    <w:rsid w:val="00705D76"/>
    <w:rsid w:val="007069F0"/>
    <w:rsid w:val="00706CFA"/>
    <w:rsid w:val="0071061C"/>
    <w:rsid w:val="00710927"/>
    <w:rsid w:val="00711073"/>
    <w:rsid w:val="007113A5"/>
    <w:rsid w:val="0071158C"/>
    <w:rsid w:val="00712DF6"/>
    <w:rsid w:val="00720655"/>
    <w:rsid w:val="00722823"/>
    <w:rsid w:val="00722EEA"/>
    <w:rsid w:val="00723562"/>
    <w:rsid w:val="00723891"/>
    <w:rsid w:val="0072431B"/>
    <w:rsid w:val="0072509D"/>
    <w:rsid w:val="007257C9"/>
    <w:rsid w:val="00726A94"/>
    <w:rsid w:val="007304E9"/>
    <w:rsid w:val="007314A3"/>
    <w:rsid w:val="0073375B"/>
    <w:rsid w:val="00736912"/>
    <w:rsid w:val="00736A93"/>
    <w:rsid w:val="00737842"/>
    <w:rsid w:val="00741E24"/>
    <w:rsid w:val="0074282A"/>
    <w:rsid w:val="00750212"/>
    <w:rsid w:val="00751F52"/>
    <w:rsid w:val="00752108"/>
    <w:rsid w:val="00752A03"/>
    <w:rsid w:val="007538E8"/>
    <w:rsid w:val="00754937"/>
    <w:rsid w:val="007636A5"/>
    <w:rsid w:val="00763E32"/>
    <w:rsid w:val="0076455A"/>
    <w:rsid w:val="0076479B"/>
    <w:rsid w:val="0077288D"/>
    <w:rsid w:val="00772CC4"/>
    <w:rsid w:val="007733F4"/>
    <w:rsid w:val="00773DF5"/>
    <w:rsid w:val="00775ABE"/>
    <w:rsid w:val="007775C5"/>
    <w:rsid w:val="00780EDF"/>
    <w:rsid w:val="00781DA8"/>
    <w:rsid w:val="007830A4"/>
    <w:rsid w:val="007832B6"/>
    <w:rsid w:val="00786167"/>
    <w:rsid w:val="00787D33"/>
    <w:rsid w:val="00791B59"/>
    <w:rsid w:val="0079210F"/>
    <w:rsid w:val="00794C7A"/>
    <w:rsid w:val="007960EC"/>
    <w:rsid w:val="00796542"/>
    <w:rsid w:val="00797A11"/>
    <w:rsid w:val="007A040B"/>
    <w:rsid w:val="007A2727"/>
    <w:rsid w:val="007A2749"/>
    <w:rsid w:val="007A3505"/>
    <w:rsid w:val="007A6156"/>
    <w:rsid w:val="007B08D3"/>
    <w:rsid w:val="007B18A8"/>
    <w:rsid w:val="007B1997"/>
    <w:rsid w:val="007B2705"/>
    <w:rsid w:val="007B2F0C"/>
    <w:rsid w:val="007B52FC"/>
    <w:rsid w:val="007B68FE"/>
    <w:rsid w:val="007B69B4"/>
    <w:rsid w:val="007B6BBB"/>
    <w:rsid w:val="007B6DAF"/>
    <w:rsid w:val="007B739A"/>
    <w:rsid w:val="007C0299"/>
    <w:rsid w:val="007C0927"/>
    <w:rsid w:val="007C29D2"/>
    <w:rsid w:val="007C3036"/>
    <w:rsid w:val="007C40AB"/>
    <w:rsid w:val="007C4D2D"/>
    <w:rsid w:val="007D1063"/>
    <w:rsid w:val="007D1933"/>
    <w:rsid w:val="007D4F90"/>
    <w:rsid w:val="007D53BE"/>
    <w:rsid w:val="007D53DF"/>
    <w:rsid w:val="007D7CED"/>
    <w:rsid w:val="007E22A3"/>
    <w:rsid w:val="007E243E"/>
    <w:rsid w:val="007E5811"/>
    <w:rsid w:val="007E5A03"/>
    <w:rsid w:val="007E66D2"/>
    <w:rsid w:val="007E6B60"/>
    <w:rsid w:val="007F1C79"/>
    <w:rsid w:val="007F25E3"/>
    <w:rsid w:val="007F3CA3"/>
    <w:rsid w:val="007F487D"/>
    <w:rsid w:val="007F4D96"/>
    <w:rsid w:val="007F5540"/>
    <w:rsid w:val="00800827"/>
    <w:rsid w:val="00801C29"/>
    <w:rsid w:val="00802658"/>
    <w:rsid w:val="00803A36"/>
    <w:rsid w:val="00804B99"/>
    <w:rsid w:val="00805746"/>
    <w:rsid w:val="008059D7"/>
    <w:rsid w:val="00805FF1"/>
    <w:rsid w:val="008074EE"/>
    <w:rsid w:val="00810997"/>
    <w:rsid w:val="00811422"/>
    <w:rsid w:val="00812E4A"/>
    <w:rsid w:val="00815D48"/>
    <w:rsid w:val="00815DA6"/>
    <w:rsid w:val="00817292"/>
    <w:rsid w:val="00817E98"/>
    <w:rsid w:val="00821993"/>
    <w:rsid w:val="00821CA4"/>
    <w:rsid w:val="0082352F"/>
    <w:rsid w:val="00823BE0"/>
    <w:rsid w:val="0082525D"/>
    <w:rsid w:val="00827DF7"/>
    <w:rsid w:val="00831FDD"/>
    <w:rsid w:val="00832895"/>
    <w:rsid w:val="00833341"/>
    <w:rsid w:val="008341BC"/>
    <w:rsid w:val="00837269"/>
    <w:rsid w:val="00837B78"/>
    <w:rsid w:val="0084095A"/>
    <w:rsid w:val="00840DD6"/>
    <w:rsid w:val="00842134"/>
    <w:rsid w:val="00842A30"/>
    <w:rsid w:val="00842B63"/>
    <w:rsid w:val="008433FA"/>
    <w:rsid w:val="00844D2E"/>
    <w:rsid w:val="0084539B"/>
    <w:rsid w:val="00845CD3"/>
    <w:rsid w:val="008606F3"/>
    <w:rsid w:val="00861DAA"/>
    <w:rsid w:val="0086462F"/>
    <w:rsid w:val="00864FE4"/>
    <w:rsid w:val="00865FAF"/>
    <w:rsid w:val="008669A5"/>
    <w:rsid w:val="008670E8"/>
    <w:rsid w:val="00867E3C"/>
    <w:rsid w:val="00867F75"/>
    <w:rsid w:val="0087069B"/>
    <w:rsid w:val="0087137F"/>
    <w:rsid w:val="00872C65"/>
    <w:rsid w:val="00874331"/>
    <w:rsid w:val="008771AE"/>
    <w:rsid w:val="00884BD0"/>
    <w:rsid w:val="00890B30"/>
    <w:rsid w:val="00890FE0"/>
    <w:rsid w:val="008917B5"/>
    <w:rsid w:val="00892EC8"/>
    <w:rsid w:val="00893BB4"/>
    <w:rsid w:val="008A19E6"/>
    <w:rsid w:val="008A2419"/>
    <w:rsid w:val="008A3E0E"/>
    <w:rsid w:val="008A41C8"/>
    <w:rsid w:val="008A7805"/>
    <w:rsid w:val="008B4675"/>
    <w:rsid w:val="008B52E5"/>
    <w:rsid w:val="008B58A3"/>
    <w:rsid w:val="008B5CF7"/>
    <w:rsid w:val="008B7C06"/>
    <w:rsid w:val="008C0CB6"/>
    <w:rsid w:val="008C1986"/>
    <w:rsid w:val="008C1CC2"/>
    <w:rsid w:val="008C4871"/>
    <w:rsid w:val="008C7415"/>
    <w:rsid w:val="008D072F"/>
    <w:rsid w:val="008D31CB"/>
    <w:rsid w:val="008D3B99"/>
    <w:rsid w:val="008D3EDD"/>
    <w:rsid w:val="008D48F9"/>
    <w:rsid w:val="008D66D5"/>
    <w:rsid w:val="008D7A1A"/>
    <w:rsid w:val="008E093C"/>
    <w:rsid w:val="008E1356"/>
    <w:rsid w:val="008E655F"/>
    <w:rsid w:val="008E72F5"/>
    <w:rsid w:val="008F1342"/>
    <w:rsid w:val="008F3502"/>
    <w:rsid w:val="008F4506"/>
    <w:rsid w:val="008F46D5"/>
    <w:rsid w:val="008F6801"/>
    <w:rsid w:val="0090063A"/>
    <w:rsid w:val="00900B4B"/>
    <w:rsid w:val="009040C0"/>
    <w:rsid w:val="00905DE3"/>
    <w:rsid w:val="009070DD"/>
    <w:rsid w:val="009071E1"/>
    <w:rsid w:val="00911A0E"/>
    <w:rsid w:val="00911E4E"/>
    <w:rsid w:val="00916A75"/>
    <w:rsid w:val="00917041"/>
    <w:rsid w:val="009230C0"/>
    <w:rsid w:val="00923BD6"/>
    <w:rsid w:val="00924B4A"/>
    <w:rsid w:val="009258C7"/>
    <w:rsid w:val="0092643A"/>
    <w:rsid w:val="00930A68"/>
    <w:rsid w:val="00931046"/>
    <w:rsid w:val="009311BF"/>
    <w:rsid w:val="009317C7"/>
    <w:rsid w:val="009319E9"/>
    <w:rsid w:val="00931A94"/>
    <w:rsid w:val="00931C36"/>
    <w:rsid w:val="00931F3F"/>
    <w:rsid w:val="009340B2"/>
    <w:rsid w:val="00934F3F"/>
    <w:rsid w:val="0093527A"/>
    <w:rsid w:val="00936942"/>
    <w:rsid w:val="00937C9F"/>
    <w:rsid w:val="00944931"/>
    <w:rsid w:val="00945278"/>
    <w:rsid w:val="00945A61"/>
    <w:rsid w:val="00950B3C"/>
    <w:rsid w:val="00950EAE"/>
    <w:rsid w:val="00951060"/>
    <w:rsid w:val="0095158A"/>
    <w:rsid w:val="009529B1"/>
    <w:rsid w:val="009532F4"/>
    <w:rsid w:val="00954136"/>
    <w:rsid w:val="00954AD8"/>
    <w:rsid w:val="00955CA6"/>
    <w:rsid w:val="00955D03"/>
    <w:rsid w:val="0095710C"/>
    <w:rsid w:val="00957EDB"/>
    <w:rsid w:val="00957FA2"/>
    <w:rsid w:val="00962916"/>
    <w:rsid w:val="009644F8"/>
    <w:rsid w:val="009674D3"/>
    <w:rsid w:val="00967B3D"/>
    <w:rsid w:val="0097068C"/>
    <w:rsid w:val="009709AE"/>
    <w:rsid w:val="00973305"/>
    <w:rsid w:val="00975DE1"/>
    <w:rsid w:val="0097615F"/>
    <w:rsid w:val="00976423"/>
    <w:rsid w:val="00977C24"/>
    <w:rsid w:val="00982EFC"/>
    <w:rsid w:val="00984922"/>
    <w:rsid w:val="00985642"/>
    <w:rsid w:val="0098751E"/>
    <w:rsid w:val="009964B3"/>
    <w:rsid w:val="00996E71"/>
    <w:rsid w:val="009A11D7"/>
    <w:rsid w:val="009A2971"/>
    <w:rsid w:val="009A4A29"/>
    <w:rsid w:val="009A6954"/>
    <w:rsid w:val="009B0503"/>
    <w:rsid w:val="009B2576"/>
    <w:rsid w:val="009B2802"/>
    <w:rsid w:val="009B35E8"/>
    <w:rsid w:val="009B5592"/>
    <w:rsid w:val="009B601B"/>
    <w:rsid w:val="009B61BA"/>
    <w:rsid w:val="009B64FA"/>
    <w:rsid w:val="009C02F6"/>
    <w:rsid w:val="009C03CC"/>
    <w:rsid w:val="009C15D0"/>
    <w:rsid w:val="009C21E5"/>
    <w:rsid w:val="009C369C"/>
    <w:rsid w:val="009C36FE"/>
    <w:rsid w:val="009C3BC2"/>
    <w:rsid w:val="009C47A3"/>
    <w:rsid w:val="009C53D9"/>
    <w:rsid w:val="009C7B1F"/>
    <w:rsid w:val="009C7F89"/>
    <w:rsid w:val="009D013C"/>
    <w:rsid w:val="009D1148"/>
    <w:rsid w:val="009D1775"/>
    <w:rsid w:val="009D1838"/>
    <w:rsid w:val="009D23B6"/>
    <w:rsid w:val="009D27B7"/>
    <w:rsid w:val="009D328C"/>
    <w:rsid w:val="009D3E7A"/>
    <w:rsid w:val="009D4141"/>
    <w:rsid w:val="009D6D2C"/>
    <w:rsid w:val="009D70E8"/>
    <w:rsid w:val="009D7CEB"/>
    <w:rsid w:val="009E3F68"/>
    <w:rsid w:val="009E46AC"/>
    <w:rsid w:val="009E4B14"/>
    <w:rsid w:val="009E4CD4"/>
    <w:rsid w:val="009F0B8C"/>
    <w:rsid w:val="009F39BF"/>
    <w:rsid w:val="009F64F3"/>
    <w:rsid w:val="009F6D8A"/>
    <w:rsid w:val="009F7428"/>
    <w:rsid w:val="00A0203C"/>
    <w:rsid w:val="00A05FEB"/>
    <w:rsid w:val="00A07EEB"/>
    <w:rsid w:val="00A100B6"/>
    <w:rsid w:val="00A10725"/>
    <w:rsid w:val="00A11F33"/>
    <w:rsid w:val="00A13177"/>
    <w:rsid w:val="00A13CA2"/>
    <w:rsid w:val="00A14147"/>
    <w:rsid w:val="00A16339"/>
    <w:rsid w:val="00A16AF1"/>
    <w:rsid w:val="00A16BD7"/>
    <w:rsid w:val="00A17248"/>
    <w:rsid w:val="00A24893"/>
    <w:rsid w:val="00A326DF"/>
    <w:rsid w:val="00A32E16"/>
    <w:rsid w:val="00A358E8"/>
    <w:rsid w:val="00A40569"/>
    <w:rsid w:val="00A440C0"/>
    <w:rsid w:val="00A44808"/>
    <w:rsid w:val="00A44D89"/>
    <w:rsid w:val="00A4569D"/>
    <w:rsid w:val="00A459EC"/>
    <w:rsid w:val="00A461DA"/>
    <w:rsid w:val="00A46DD4"/>
    <w:rsid w:val="00A47750"/>
    <w:rsid w:val="00A50922"/>
    <w:rsid w:val="00A529DF"/>
    <w:rsid w:val="00A52B50"/>
    <w:rsid w:val="00A53EAD"/>
    <w:rsid w:val="00A55FC2"/>
    <w:rsid w:val="00A563EA"/>
    <w:rsid w:val="00A56AEA"/>
    <w:rsid w:val="00A61A78"/>
    <w:rsid w:val="00A63602"/>
    <w:rsid w:val="00A63BF8"/>
    <w:rsid w:val="00A66C6F"/>
    <w:rsid w:val="00A706A1"/>
    <w:rsid w:val="00A71AE2"/>
    <w:rsid w:val="00A71E73"/>
    <w:rsid w:val="00A72788"/>
    <w:rsid w:val="00A7487D"/>
    <w:rsid w:val="00A77590"/>
    <w:rsid w:val="00A77696"/>
    <w:rsid w:val="00A77A7A"/>
    <w:rsid w:val="00A80DD6"/>
    <w:rsid w:val="00A82060"/>
    <w:rsid w:val="00A82C4A"/>
    <w:rsid w:val="00A841AF"/>
    <w:rsid w:val="00A843C9"/>
    <w:rsid w:val="00A85432"/>
    <w:rsid w:val="00A86478"/>
    <w:rsid w:val="00A86CCD"/>
    <w:rsid w:val="00A875BB"/>
    <w:rsid w:val="00A87A54"/>
    <w:rsid w:val="00A900AA"/>
    <w:rsid w:val="00A93149"/>
    <w:rsid w:val="00A9424A"/>
    <w:rsid w:val="00A94BF9"/>
    <w:rsid w:val="00A970BB"/>
    <w:rsid w:val="00AA192B"/>
    <w:rsid w:val="00AA248B"/>
    <w:rsid w:val="00AA3B46"/>
    <w:rsid w:val="00AA3C31"/>
    <w:rsid w:val="00AA4420"/>
    <w:rsid w:val="00AA6DC6"/>
    <w:rsid w:val="00AB132B"/>
    <w:rsid w:val="00AB58F2"/>
    <w:rsid w:val="00AB608D"/>
    <w:rsid w:val="00AB679E"/>
    <w:rsid w:val="00AC13E5"/>
    <w:rsid w:val="00AC2077"/>
    <w:rsid w:val="00AC2F70"/>
    <w:rsid w:val="00AC4960"/>
    <w:rsid w:val="00AC4EFF"/>
    <w:rsid w:val="00AC5A4F"/>
    <w:rsid w:val="00AC717F"/>
    <w:rsid w:val="00AD02AF"/>
    <w:rsid w:val="00AD0554"/>
    <w:rsid w:val="00AD05C2"/>
    <w:rsid w:val="00AD1407"/>
    <w:rsid w:val="00AD14CD"/>
    <w:rsid w:val="00AD1E8C"/>
    <w:rsid w:val="00AD2923"/>
    <w:rsid w:val="00AD2CE6"/>
    <w:rsid w:val="00AD325A"/>
    <w:rsid w:val="00AD3E01"/>
    <w:rsid w:val="00AD42CD"/>
    <w:rsid w:val="00AD6938"/>
    <w:rsid w:val="00AD71A0"/>
    <w:rsid w:val="00AE01D8"/>
    <w:rsid w:val="00AE037E"/>
    <w:rsid w:val="00AE12AF"/>
    <w:rsid w:val="00AE1DED"/>
    <w:rsid w:val="00AE239A"/>
    <w:rsid w:val="00AE23E8"/>
    <w:rsid w:val="00AE3451"/>
    <w:rsid w:val="00AE4478"/>
    <w:rsid w:val="00AE69AB"/>
    <w:rsid w:val="00AE7FC9"/>
    <w:rsid w:val="00AF2776"/>
    <w:rsid w:val="00AF337A"/>
    <w:rsid w:val="00AF34DA"/>
    <w:rsid w:val="00AF37E8"/>
    <w:rsid w:val="00AF6F0C"/>
    <w:rsid w:val="00AF7063"/>
    <w:rsid w:val="00B0035C"/>
    <w:rsid w:val="00B0068D"/>
    <w:rsid w:val="00B0085A"/>
    <w:rsid w:val="00B00E74"/>
    <w:rsid w:val="00B037C4"/>
    <w:rsid w:val="00B05ADF"/>
    <w:rsid w:val="00B067C7"/>
    <w:rsid w:val="00B072E1"/>
    <w:rsid w:val="00B07B78"/>
    <w:rsid w:val="00B07B7C"/>
    <w:rsid w:val="00B15B0F"/>
    <w:rsid w:val="00B15F62"/>
    <w:rsid w:val="00B16727"/>
    <w:rsid w:val="00B16948"/>
    <w:rsid w:val="00B2009A"/>
    <w:rsid w:val="00B20FC2"/>
    <w:rsid w:val="00B217C3"/>
    <w:rsid w:val="00B225E5"/>
    <w:rsid w:val="00B24B04"/>
    <w:rsid w:val="00B24FA8"/>
    <w:rsid w:val="00B33B62"/>
    <w:rsid w:val="00B35CD3"/>
    <w:rsid w:val="00B36963"/>
    <w:rsid w:val="00B371F5"/>
    <w:rsid w:val="00B41BD8"/>
    <w:rsid w:val="00B4230E"/>
    <w:rsid w:val="00B430F3"/>
    <w:rsid w:val="00B4322F"/>
    <w:rsid w:val="00B50383"/>
    <w:rsid w:val="00B51155"/>
    <w:rsid w:val="00B51BB0"/>
    <w:rsid w:val="00B54646"/>
    <w:rsid w:val="00B5490C"/>
    <w:rsid w:val="00B54B65"/>
    <w:rsid w:val="00B5574F"/>
    <w:rsid w:val="00B5590B"/>
    <w:rsid w:val="00B55A25"/>
    <w:rsid w:val="00B55C05"/>
    <w:rsid w:val="00B6061B"/>
    <w:rsid w:val="00B61B49"/>
    <w:rsid w:val="00B62753"/>
    <w:rsid w:val="00B639AD"/>
    <w:rsid w:val="00B63F18"/>
    <w:rsid w:val="00B644E5"/>
    <w:rsid w:val="00B658C7"/>
    <w:rsid w:val="00B6677A"/>
    <w:rsid w:val="00B66C92"/>
    <w:rsid w:val="00B679A9"/>
    <w:rsid w:val="00B7182E"/>
    <w:rsid w:val="00B75EF9"/>
    <w:rsid w:val="00B7791D"/>
    <w:rsid w:val="00B82060"/>
    <w:rsid w:val="00B8342E"/>
    <w:rsid w:val="00B86452"/>
    <w:rsid w:val="00B86645"/>
    <w:rsid w:val="00B91B2B"/>
    <w:rsid w:val="00B91DCA"/>
    <w:rsid w:val="00B92C56"/>
    <w:rsid w:val="00B94A4D"/>
    <w:rsid w:val="00B9500B"/>
    <w:rsid w:val="00BA0FB0"/>
    <w:rsid w:val="00BA46A6"/>
    <w:rsid w:val="00BA4FB1"/>
    <w:rsid w:val="00BA643A"/>
    <w:rsid w:val="00BB03DD"/>
    <w:rsid w:val="00BB0883"/>
    <w:rsid w:val="00BB1D0F"/>
    <w:rsid w:val="00BB2B5B"/>
    <w:rsid w:val="00BB2B5F"/>
    <w:rsid w:val="00BB51E9"/>
    <w:rsid w:val="00BB7520"/>
    <w:rsid w:val="00BC105F"/>
    <w:rsid w:val="00BC1340"/>
    <w:rsid w:val="00BC138B"/>
    <w:rsid w:val="00BC35A7"/>
    <w:rsid w:val="00BC5293"/>
    <w:rsid w:val="00BC5488"/>
    <w:rsid w:val="00BC7ABF"/>
    <w:rsid w:val="00BD1610"/>
    <w:rsid w:val="00BD1AF7"/>
    <w:rsid w:val="00BD2D6C"/>
    <w:rsid w:val="00BD2E15"/>
    <w:rsid w:val="00BD3702"/>
    <w:rsid w:val="00BD69F3"/>
    <w:rsid w:val="00BD6D17"/>
    <w:rsid w:val="00BE0433"/>
    <w:rsid w:val="00BE12FD"/>
    <w:rsid w:val="00BE23DE"/>
    <w:rsid w:val="00BE3F34"/>
    <w:rsid w:val="00BE6F7D"/>
    <w:rsid w:val="00BE7DE2"/>
    <w:rsid w:val="00BF18AB"/>
    <w:rsid w:val="00BF1DF9"/>
    <w:rsid w:val="00BF2025"/>
    <w:rsid w:val="00BF2261"/>
    <w:rsid w:val="00BF2F4C"/>
    <w:rsid w:val="00BF4B0C"/>
    <w:rsid w:val="00BF5D24"/>
    <w:rsid w:val="00BF7DB2"/>
    <w:rsid w:val="00C002E9"/>
    <w:rsid w:val="00C00899"/>
    <w:rsid w:val="00C014AF"/>
    <w:rsid w:val="00C01D0B"/>
    <w:rsid w:val="00C020BE"/>
    <w:rsid w:val="00C04522"/>
    <w:rsid w:val="00C04E32"/>
    <w:rsid w:val="00C10225"/>
    <w:rsid w:val="00C13668"/>
    <w:rsid w:val="00C15E14"/>
    <w:rsid w:val="00C165D4"/>
    <w:rsid w:val="00C17781"/>
    <w:rsid w:val="00C20169"/>
    <w:rsid w:val="00C21494"/>
    <w:rsid w:val="00C2176E"/>
    <w:rsid w:val="00C21B87"/>
    <w:rsid w:val="00C21F02"/>
    <w:rsid w:val="00C22C7A"/>
    <w:rsid w:val="00C2787D"/>
    <w:rsid w:val="00C30837"/>
    <w:rsid w:val="00C3432B"/>
    <w:rsid w:val="00C34CF9"/>
    <w:rsid w:val="00C3663A"/>
    <w:rsid w:val="00C36734"/>
    <w:rsid w:val="00C373E6"/>
    <w:rsid w:val="00C3740E"/>
    <w:rsid w:val="00C37ED4"/>
    <w:rsid w:val="00C4136D"/>
    <w:rsid w:val="00C413E3"/>
    <w:rsid w:val="00C47C61"/>
    <w:rsid w:val="00C50C6A"/>
    <w:rsid w:val="00C514C7"/>
    <w:rsid w:val="00C5202D"/>
    <w:rsid w:val="00C5247B"/>
    <w:rsid w:val="00C53F0A"/>
    <w:rsid w:val="00C55FCC"/>
    <w:rsid w:val="00C56A4A"/>
    <w:rsid w:val="00C56CD5"/>
    <w:rsid w:val="00C579C8"/>
    <w:rsid w:val="00C62B5A"/>
    <w:rsid w:val="00C62D8A"/>
    <w:rsid w:val="00C66448"/>
    <w:rsid w:val="00C70AD8"/>
    <w:rsid w:val="00C7161A"/>
    <w:rsid w:val="00C719B9"/>
    <w:rsid w:val="00C73466"/>
    <w:rsid w:val="00C739B3"/>
    <w:rsid w:val="00C74CE9"/>
    <w:rsid w:val="00C80F03"/>
    <w:rsid w:val="00C82072"/>
    <w:rsid w:val="00C846F2"/>
    <w:rsid w:val="00C85D97"/>
    <w:rsid w:val="00C8600D"/>
    <w:rsid w:val="00C904C3"/>
    <w:rsid w:val="00C91146"/>
    <w:rsid w:val="00C91381"/>
    <w:rsid w:val="00C91C95"/>
    <w:rsid w:val="00C95343"/>
    <w:rsid w:val="00C95B64"/>
    <w:rsid w:val="00C96083"/>
    <w:rsid w:val="00C96440"/>
    <w:rsid w:val="00C97326"/>
    <w:rsid w:val="00CA3525"/>
    <w:rsid w:val="00CA43D3"/>
    <w:rsid w:val="00CA45D1"/>
    <w:rsid w:val="00CA71A3"/>
    <w:rsid w:val="00CA73D0"/>
    <w:rsid w:val="00CA76AF"/>
    <w:rsid w:val="00CA77BF"/>
    <w:rsid w:val="00CB023B"/>
    <w:rsid w:val="00CB6B45"/>
    <w:rsid w:val="00CB714E"/>
    <w:rsid w:val="00CC11C0"/>
    <w:rsid w:val="00CC4D7E"/>
    <w:rsid w:val="00CD1079"/>
    <w:rsid w:val="00CD357A"/>
    <w:rsid w:val="00CD3761"/>
    <w:rsid w:val="00CD492B"/>
    <w:rsid w:val="00CD726B"/>
    <w:rsid w:val="00CD7693"/>
    <w:rsid w:val="00CE1180"/>
    <w:rsid w:val="00CF0709"/>
    <w:rsid w:val="00CF204C"/>
    <w:rsid w:val="00CF2757"/>
    <w:rsid w:val="00CF2C36"/>
    <w:rsid w:val="00CF3E21"/>
    <w:rsid w:val="00CF46D1"/>
    <w:rsid w:val="00CF6339"/>
    <w:rsid w:val="00CF6F01"/>
    <w:rsid w:val="00D0054C"/>
    <w:rsid w:val="00D028C2"/>
    <w:rsid w:val="00D04006"/>
    <w:rsid w:val="00D05535"/>
    <w:rsid w:val="00D11AA0"/>
    <w:rsid w:val="00D14C91"/>
    <w:rsid w:val="00D164D8"/>
    <w:rsid w:val="00D165DE"/>
    <w:rsid w:val="00D24F9B"/>
    <w:rsid w:val="00D304EA"/>
    <w:rsid w:val="00D30D7C"/>
    <w:rsid w:val="00D31A77"/>
    <w:rsid w:val="00D31FA5"/>
    <w:rsid w:val="00D32F85"/>
    <w:rsid w:val="00D34673"/>
    <w:rsid w:val="00D357F6"/>
    <w:rsid w:val="00D35C68"/>
    <w:rsid w:val="00D37AB1"/>
    <w:rsid w:val="00D41D08"/>
    <w:rsid w:val="00D435BC"/>
    <w:rsid w:val="00D43733"/>
    <w:rsid w:val="00D43843"/>
    <w:rsid w:val="00D4431A"/>
    <w:rsid w:val="00D4748B"/>
    <w:rsid w:val="00D47716"/>
    <w:rsid w:val="00D50656"/>
    <w:rsid w:val="00D51967"/>
    <w:rsid w:val="00D53F95"/>
    <w:rsid w:val="00D55D97"/>
    <w:rsid w:val="00D60D13"/>
    <w:rsid w:val="00D628A7"/>
    <w:rsid w:val="00D644E4"/>
    <w:rsid w:val="00D67041"/>
    <w:rsid w:val="00D70A14"/>
    <w:rsid w:val="00D7119B"/>
    <w:rsid w:val="00D71649"/>
    <w:rsid w:val="00D71FCE"/>
    <w:rsid w:val="00D732B2"/>
    <w:rsid w:val="00D741E6"/>
    <w:rsid w:val="00D743AB"/>
    <w:rsid w:val="00D75DB6"/>
    <w:rsid w:val="00D80127"/>
    <w:rsid w:val="00D8350B"/>
    <w:rsid w:val="00D847B9"/>
    <w:rsid w:val="00D84C39"/>
    <w:rsid w:val="00D91C9E"/>
    <w:rsid w:val="00D93E24"/>
    <w:rsid w:val="00D941B7"/>
    <w:rsid w:val="00D951E6"/>
    <w:rsid w:val="00D95AC4"/>
    <w:rsid w:val="00D968B8"/>
    <w:rsid w:val="00D96E04"/>
    <w:rsid w:val="00D96F43"/>
    <w:rsid w:val="00DA1129"/>
    <w:rsid w:val="00DA169A"/>
    <w:rsid w:val="00DA2A65"/>
    <w:rsid w:val="00DA340F"/>
    <w:rsid w:val="00DA4BA7"/>
    <w:rsid w:val="00DA573F"/>
    <w:rsid w:val="00DA744F"/>
    <w:rsid w:val="00DA7DDD"/>
    <w:rsid w:val="00DB0CC0"/>
    <w:rsid w:val="00DB20B6"/>
    <w:rsid w:val="00DB3888"/>
    <w:rsid w:val="00DB5F76"/>
    <w:rsid w:val="00DB720C"/>
    <w:rsid w:val="00DB771F"/>
    <w:rsid w:val="00DC08A2"/>
    <w:rsid w:val="00DC18E0"/>
    <w:rsid w:val="00DC279F"/>
    <w:rsid w:val="00DC5FF3"/>
    <w:rsid w:val="00DC77A2"/>
    <w:rsid w:val="00DD0512"/>
    <w:rsid w:val="00DD0B44"/>
    <w:rsid w:val="00DD198C"/>
    <w:rsid w:val="00DD212B"/>
    <w:rsid w:val="00DD37F4"/>
    <w:rsid w:val="00DD5F7D"/>
    <w:rsid w:val="00DD63A2"/>
    <w:rsid w:val="00DD66F3"/>
    <w:rsid w:val="00DD7134"/>
    <w:rsid w:val="00DE0913"/>
    <w:rsid w:val="00DE3E47"/>
    <w:rsid w:val="00DE7514"/>
    <w:rsid w:val="00DF02C6"/>
    <w:rsid w:val="00DF02D9"/>
    <w:rsid w:val="00DF431B"/>
    <w:rsid w:val="00DF4451"/>
    <w:rsid w:val="00DF4FB0"/>
    <w:rsid w:val="00DF6351"/>
    <w:rsid w:val="00DF7D71"/>
    <w:rsid w:val="00E016A0"/>
    <w:rsid w:val="00E01A24"/>
    <w:rsid w:val="00E031E7"/>
    <w:rsid w:val="00E03F12"/>
    <w:rsid w:val="00E0581B"/>
    <w:rsid w:val="00E064C6"/>
    <w:rsid w:val="00E10BC6"/>
    <w:rsid w:val="00E1174A"/>
    <w:rsid w:val="00E12961"/>
    <w:rsid w:val="00E1329B"/>
    <w:rsid w:val="00E1476E"/>
    <w:rsid w:val="00E1513F"/>
    <w:rsid w:val="00E15D8B"/>
    <w:rsid w:val="00E166AE"/>
    <w:rsid w:val="00E177D6"/>
    <w:rsid w:val="00E17A4E"/>
    <w:rsid w:val="00E20B10"/>
    <w:rsid w:val="00E21A73"/>
    <w:rsid w:val="00E2341C"/>
    <w:rsid w:val="00E237FC"/>
    <w:rsid w:val="00E24965"/>
    <w:rsid w:val="00E25668"/>
    <w:rsid w:val="00E25AC2"/>
    <w:rsid w:val="00E26DC5"/>
    <w:rsid w:val="00E27C7F"/>
    <w:rsid w:val="00E31233"/>
    <w:rsid w:val="00E3174B"/>
    <w:rsid w:val="00E40EC2"/>
    <w:rsid w:val="00E410C7"/>
    <w:rsid w:val="00E43408"/>
    <w:rsid w:val="00E43DDB"/>
    <w:rsid w:val="00E522F3"/>
    <w:rsid w:val="00E52484"/>
    <w:rsid w:val="00E55BEC"/>
    <w:rsid w:val="00E605F2"/>
    <w:rsid w:val="00E60F19"/>
    <w:rsid w:val="00E643D1"/>
    <w:rsid w:val="00E664C2"/>
    <w:rsid w:val="00E66922"/>
    <w:rsid w:val="00E66BFC"/>
    <w:rsid w:val="00E66CC9"/>
    <w:rsid w:val="00E7036E"/>
    <w:rsid w:val="00E70E47"/>
    <w:rsid w:val="00E73C67"/>
    <w:rsid w:val="00E74D6D"/>
    <w:rsid w:val="00E7505F"/>
    <w:rsid w:val="00E77E0F"/>
    <w:rsid w:val="00E85A12"/>
    <w:rsid w:val="00E86C24"/>
    <w:rsid w:val="00E86C81"/>
    <w:rsid w:val="00E90894"/>
    <w:rsid w:val="00E90EA7"/>
    <w:rsid w:val="00E93E41"/>
    <w:rsid w:val="00E956D0"/>
    <w:rsid w:val="00E95AB5"/>
    <w:rsid w:val="00E95FDF"/>
    <w:rsid w:val="00E9657D"/>
    <w:rsid w:val="00E97939"/>
    <w:rsid w:val="00EA0B3C"/>
    <w:rsid w:val="00EA101B"/>
    <w:rsid w:val="00EA2567"/>
    <w:rsid w:val="00EA2A99"/>
    <w:rsid w:val="00EA381D"/>
    <w:rsid w:val="00EA5404"/>
    <w:rsid w:val="00EA5C5C"/>
    <w:rsid w:val="00EA77A4"/>
    <w:rsid w:val="00EB1CF6"/>
    <w:rsid w:val="00EB3EE9"/>
    <w:rsid w:val="00EB4024"/>
    <w:rsid w:val="00EB4A0E"/>
    <w:rsid w:val="00EB52C5"/>
    <w:rsid w:val="00EB6B2D"/>
    <w:rsid w:val="00EB7670"/>
    <w:rsid w:val="00EC10AA"/>
    <w:rsid w:val="00EC1454"/>
    <w:rsid w:val="00EC1C69"/>
    <w:rsid w:val="00EC1C6B"/>
    <w:rsid w:val="00EC218E"/>
    <w:rsid w:val="00EC3FFD"/>
    <w:rsid w:val="00EC45AC"/>
    <w:rsid w:val="00ED23AE"/>
    <w:rsid w:val="00ED382D"/>
    <w:rsid w:val="00ED46B7"/>
    <w:rsid w:val="00EE11CF"/>
    <w:rsid w:val="00EE1B01"/>
    <w:rsid w:val="00EE41B4"/>
    <w:rsid w:val="00EE4268"/>
    <w:rsid w:val="00EE5689"/>
    <w:rsid w:val="00EE5D81"/>
    <w:rsid w:val="00EF2437"/>
    <w:rsid w:val="00EF3342"/>
    <w:rsid w:val="00EF4E5A"/>
    <w:rsid w:val="00F02D11"/>
    <w:rsid w:val="00F036F3"/>
    <w:rsid w:val="00F03932"/>
    <w:rsid w:val="00F050C9"/>
    <w:rsid w:val="00F068E9"/>
    <w:rsid w:val="00F075E7"/>
    <w:rsid w:val="00F11850"/>
    <w:rsid w:val="00F124B7"/>
    <w:rsid w:val="00F124D7"/>
    <w:rsid w:val="00F13140"/>
    <w:rsid w:val="00F1671C"/>
    <w:rsid w:val="00F16A25"/>
    <w:rsid w:val="00F17237"/>
    <w:rsid w:val="00F172C0"/>
    <w:rsid w:val="00F172CD"/>
    <w:rsid w:val="00F20128"/>
    <w:rsid w:val="00F21232"/>
    <w:rsid w:val="00F220A3"/>
    <w:rsid w:val="00F23523"/>
    <w:rsid w:val="00F241E1"/>
    <w:rsid w:val="00F26C2D"/>
    <w:rsid w:val="00F26CD9"/>
    <w:rsid w:val="00F27E6D"/>
    <w:rsid w:val="00F3200E"/>
    <w:rsid w:val="00F32EF5"/>
    <w:rsid w:val="00F33046"/>
    <w:rsid w:val="00F3462D"/>
    <w:rsid w:val="00F34F4F"/>
    <w:rsid w:val="00F354A2"/>
    <w:rsid w:val="00F35522"/>
    <w:rsid w:val="00F355E2"/>
    <w:rsid w:val="00F35717"/>
    <w:rsid w:val="00F37213"/>
    <w:rsid w:val="00F37662"/>
    <w:rsid w:val="00F40210"/>
    <w:rsid w:val="00F41210"/>
    <w:rsid w:val="00F42959"/>
    <w:rsid w:val="00F45BE4"/>
    <w:rsid w:val="00F47F55"/>
    <w:rsid w:val="00F50118"/>
    <w:rsid w:val="00F518CD"/>
    <w:rsid w:val="00F51CA4"/>
    <w:rsid w:val="00F52297"/>
    <w:rsid w:val="00F55F5C"/>
    <w:rsid w:val="00F56AD4"/>
    <w:rsid w:val="00F56DEE"/>
    <w:rsid w:val="00F5770C"/>
    <w:rsid w:val="00F57D0E"/>
    <w:rsid w:val="00F61138"/>
    <w:rsid w:val="00F6280A"/>
    <w:rsid w:val="00F63D9C"/>
    <w:rsid w:val="00F67BD3"/>
    <w:rsid w:val="00F708C3"/>
    <w:rsid w:val="00F70996"/>
    <w:rsid w:val="00F72DCF"/>
    <w:rsid w:val="00F7305C"/>
    <w:rsid w:val="00F743AB"/>
    <w:rsid w:val="00F747A2"/>
    <w:rsid w:val="00F75365"/>
    <w:rsid w:val="00F76E37"/>
    <w:rsid w:val="00F81790"/>
    <w:rsid w:val="00F81880"/>
    <w:rsid w:val="00F81924"/>
    <w:rsid w:val="00F8268A"/>
    <w:rsid w:val="00F82A8F"/>
    <w:rsid w:val="00F82D13"/>
    <w:rsid w:val="00F83FA6"/>
    <w:rsid w:val="00F85C57"/>
    <w:rsid w:val="00F87738"/>
    <w:rsid w:val="00F87985"/>
    <w:rsid w:val="00F932F2"/>
    <w:rsid w:val="00F96845"/>
    <w:rsid w:val="00F97338"/>
    <w:rsid w:val="00FA3383"/>
    <w:rsid w:val="00FA35C9"/>
    <w:rsid w:val="00FA39FE"/>
    <w:rsid w:val="00FA40F0"/>
    <w:rsid w:val="00FA5F8F"/>
    <w:rsid w:val="00FA6314"/>
    <w:rsid w:val="00FB0049"/>
    <w:rsid w:val="00FB080D"/>
    <w:rsid w:val="00FB0A20"/>
    <w:rsid w:val="00FB2F54"/>
    <w:rsid w:val="00FB3169"/>
    <w:rsid w:val="00FB33BC"/>
    <w:rsid w:val="00FB3FC0"/>
    <w:rsid w:val="00FC08FB"/>
    <w:rsid w:val="00FC2F64"/>
    <w:rsid w:val="00FC3631"/>
    <w:rsid w:val="00FC4105"/>
    <w:rsid w:val="00FC4A03"/>
    <w:rsid w:val="00FC5623"/>
    <w:rsid w:val="00FC75C1"/>
    <w:rsid w:val="00FD056E"/>
    <w:rsid w:val="00FD54B0"/>
    <w:rsid w:val="00FD6AD4"/>
    <w:rsid w:val="00FE3FF4"/>
    <w:rsid w:val="00FE49D3"/>
    <w:rsid w:val="00FE4DCF"/>
    <w:rsid w:val="00FE63DB"/>
    <w:rsid w:val="00FF2813"/>
    <w:rsid w:val="00FF3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1D3"/>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83A00"/>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83A00"/>
    <w:rPr>
      <w:rFonts w:ascii="Tahoma" w:hAnsi="Tahoma" w:cs="Tahoma"/>
      <w:sz w:val="16"/>
      <w:szCs w:val="16"/>
    </w:rPr>
  </w:style>
  <w:style w:type="paragraph" w:customStyle="1" w:styleId="ConsPlusNormal">
    <w:name w:val="ConsPlusNormal"/>
    <w:uiPriority w:val="99"/>
    <w:rsid w:val="00D70A14"/>
    <w:pPr>
      <w:autoSpaceDE w:val="0"/>
      <w:autoSpaceDN w:val="0"/>
      <w:adjustRightInd w:val="0"/>
      <w:ind w:firstLine="720"/>
    </w:pPr>
    <w:rPr>
      <w:rFonts w:ascii="Arial" w:eastAsia="Times New Roman" w:hAnsi="Arial" w:cs="Arial"/>
    </w:rPr>
  </w:style>
  <w:style w:type="paragraph" w:styleId="a5">
    <w:name w:val="header"/>
    <w:basedOn w:val="a"/>
    <w:link w:val="a6"/>
    <w:uiPriority w:val="99"/>
    <w:rsid w:val="00FC75C1"/>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FC75C1"/>
  </w:style>
  <w:style w:type="paragraph" w:styleId="a7">
    <w:name w:val="footer"/>
    <w:basedOn w:val="a"/>
    <w:link w:val="a8"/>
    <w:uiPriority w:val="99"/>
    <w:rsid w:val="00FC75C1"/>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FC75C1"/>
  </w:style>
  <w:style w:type="paragraph" w:styleId="2">
    <w:name w:val="Body Text Indent 2"/>
    <w:basedOn w:val="a"/>
    <w:link w:val="20"/>
    <w:uiPriority w:val="99"/>
    <w:rsid w:val="00C95B64"/>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link w:val="2"/>
    <w:uiPriority w:val="99"/>
    <w:locked/>
    <w:rsid w:val="00C95B64"/>
    <w:rPr>
      <w:rFonts w:ascii="Times New Roman" w:hAnsi="Times New Roman" w:cs="Times New Roman"/>
      <w:sz w:val="24"/>
      <w:szCs w:val="24"/>
      <w:lang w:eastAsia="ru-RU"/>
    </w:rPr>
  </w:style>
  <w:style w:type="character" w:customStyle="1" w:styleId="CommentTextChar">
    <w:name w:val="Comment Text Char"/>
    <w:uiPriority w:val="99"/>
    <w:semiHidden/>
    <w:locked/>
    <w:rsid w:val="003158BA"/>
    <w:rPr>
      <w:sz w:val="20"/>
      <w:szCs w:val="20"/>
    </w:rPr>
  </w:style>
  <w:style w:type="paragraph" w:styleId="a9">
    <w:name w:val="annotation text"/>
    <w:basedOn w:val="a"/>
    <w:link w:val="aa"/>
    <w:uiPriority w:val="99"/>
    <w:semiHidden/>
    <w:rsid w:val="003158BA"/>
    <w:pPr>
      <w:spacing w:line="240" w:lineRule="auto"/>
    </w:pPr>
    <w:rPr>
      <w:sz w:val="20"/>
      <w:szCs w:val="20"/>
      <w:lang w:eastAsia="ru-RU"/>
    </w:rPr>
  </w:style>
  <w:style w:type="character" w:customStyle="1" w:styleId="aa">
    <w:name w:val="Текст примечания Знак"/>
    <w:link w:val="a9"/>
    <w:uiPriority w:val="99"/>
    <w:semiHidden/>
    <w:locked/>
    <w:rsid w:val="00540BB0"/>
    <w:rPr>
      <w:sz w:val="20"/>
      <w:szCs w:val="20"/>
      <w:lang w:eastAsia="en-US"/>
    </w:rPr>
  </w:style>
  <w:style w:type="character" w:customStyle="1" w:styleId="CommentSubjectChar">
    <w:name w:val="Comment Subject Char"/>
    <w:uiPriority w:val="99"/>
    <w:semiHidden/>
    <w:locked/>
    <w:rsid w:val="003158BA"/>
    <w:rPr>
      <w:b/>
      <w:bCs/>
      <w:sz w:val="20"/>
      <w:szCs w:val="20"/>
    </w:rPr>
  </w:style>
  <w:style w:type="paragraph" w:styleId="ab">
    <w:name w:val="annotation subject"/>
    <w:basedOn w:val="a9"/>
    <w:next w:val="a9"/>
    <w:link w:val="ac"/>
    <w:uiPriority w:val="99"/>
    <w:semiHidden/>
    <w:rsid w:val="003158BA"/>
    <w:rPr>
      <w:b/>
      <w:bCs/>
    </w:rPr>
  </w:style>
  <w:style w:type="character" w:customStyle="1" w:styleId="ac">
    <w:name w:val="Тема примечания Знак"/>
    <w:link w:val="ab"/>
    <w:uiPriority w:val="99"/>
    <w:semiHidden/>
    <w:locked/>
    <w:rsid w:val="00540BB0"/>
    <w:rPr>
      <w:b/>
      <w:bCs/>
      <w:sz w:val="20"/>
      <w:szCs w:val="20"/>
      <w:lang w:eastAsia="en-US"/>
    </w:rPr>
  </w:style>
  <w:style w:type="paragraph" w:styleId="ad">
    <w:name w:val="List Paragraph"/>
    <w:basedOn w:val="a"/>
    <w:uiPriority w:val="99"/>
    <w:qFormat/>
    <w:rsid w:val="003158BA"/>
    <w:pPr>
      <w:ind w:left="720"/>
    </w:pPr>
  </w:style>
  <w:style w:type="paragraph" w:customStyle="1" w:styleId="ConsPlusTitle">
    <w:name w:val="ConsPlusTitle"/>
    <w:uiPriority w:val="99"/>
    <w:rsid w:val="003158BA"/>
    <w:pPr>
      <w:widowControl w:val="0"/>
      <w:autoSpaceDE w:val="0"/>
      <w:autoSpaceDN w:val="0"/>
      <w:adjustRightInd w:val="0"/>
    </w:pPr>
    <w:rPr>
      <w:rFonts w:eastAsia="Times New Roman" w:cs="Calibri"/>
      <w:b/>
      <w:bCs/>
      <w:sz w:val="22"/>
      <w:szCs w:val="22"/>
    </w:rPr>
  </w:style>
  <w:style w:type="character" w:styleId="ae">
    <w:name w:val="annotation reference"/>
    <w:uiPriority w:val="99"/>
    <w:semiHidden/>
    <w:rsid w:val="00E90EA7"/>
    <w:rPr>
      <w:sz w:val="16"/>
      <w:szCs w:val="16"/>
    </w:rPr>
  </w:style>
  <w:style w:type="character" w:styleId="af">
    <w:name w:val="Hyperlink"/>
    <w:uiPriority w:val="99"/>
    <w:semiHidden/>
    <w:rsid w:val="006723F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98743">
      <w:bodyDiv w:val="1"/>
      <w:marLeft w:val="0"/>
      <w:marRight w:val="0"/>
      <w:marTop w:val="0"/>
      <w:marBottom w:val="0"/>
      <w:divBdr>
        <w:top w:val="none" w:sz="0" w:space="0" w:color="auto"/>
        <w:left w:val="none" w:sz="0" w:space="0" w:color="auto"/>
        <w:bottom w:val="none" w:sz="0" w:space="0" w:color="auto"/>
        <w:right w:val="none" w:sz="0" w:space="0" w:color="auto"/>
      </w:divBdr>
    </w:div>
    <w:div w:id="1800223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main?base=RLAW049;n=46888;fld=134;dst=108857" TargetMode="External"/><Relationship Id="rId117" Type="http://schemas.openxmlformats.org/officeDocument/2006/relationships/hyperlink" Target="consultantplus://offline/main?base=RLAW049;n=46888;fld=134;dst=113828" TargetMode="External"/><Relationship Id="rId21" Type="http://schemas.openxmlformats.org/officeDocument/2006/relationships/hyperlink" Target="consultantplus://offline/main?base=RLAW049;n=31923;fld=134;dst=100306" TargetMode="External"/><Relationship Id="rId42" Type="http://schemas.openxmlformats.org/officeDocument/2006/relationships/hyperlink" Target="consultantplus://offline/main?base=RLAW049;n=46888;fld=134;dst=109952" TargetMode="External"/><Relationship Id="rId47" Type="http://schemas.openxmlformats.org/officeDocument/2006/relationships/hyperlink" Target="consultantplus://offline/main?base=RLAW049;n=46888;fld=134;dst=109289" TargetMode="External"/><Relationship Id="rId63" Type="http://schemas.openxmlformats.org/officeDocument/2006/relationships/hyperlink" Target="consultantplus://offline/main?base=LAW;n=95973;fld=134" TargetMode="External"/><Relationship Id="rId68" Type="http://schemas.openxmlformats.org/officeDocument/2006/relationships/hyperlink" Target="consultantplus://offline/main?base=RLAW049;n=46888;fld=134;dst=110561" TargetMode="External"/><Relationship Id="rId84" Type="http://schemas.openxmlformats.org/officeDocument/2006/relationships/hyperlink" Target="consultantplus://offline/main?base=RLAW049;n=46888;fld=134;dst=112735" TargetMode="External"/><Relationship Id="rId89" Type="http://schemas.openxmlformats.org/officeDocument/2006/relationships/hyperlink" Target="consultantplus://offline/main?base=RLAW049;n=46888;fld=134;dst=111174" TargetMode="External"/><Relationship Id="rId112" Type="http://schemas.openxmlformats.org/officeDocument/2006/relationships/hyperlink" Target="consultantplus://offline/main?base=RLAW049;n=46888;fld=134;dst=113756" TargetMode="External"/><Relationship Id="rId16" Type="http://schemas.openxmlformats.org/officeDocument/2006/relationships/hyperlink" Target="consultantplus://offline/ref=B0B6EC551C78F862724CB18F1C3FDEED6BBD3CCF06058164D934D97936082FA3E4D2714696BBo4M9C" TargetMode="External"/><Relationship Id="rId107" Type="http://schemas.openxmlformats.org/officeDocument/2006/relationships/hyperlink" Target="consultantplus://offline/main?base=RLAW049;n=46888;fld=134;dst=113622" TargetMode="External"/><Relationship Id="rId11" Type="http://schemas.openxmlformats.org/officeDocument/2006/relationships/hyperlink" Target="consultantplus://offline/ref=B0B6EC551C78F862724CB18F1C3FDEED6BBD3CCF00068767DA34D97936082FA3E4D2714696BB4F9CC9FCFBo1MBC" TargetMode="External"/><Relationship Id="rId32" Type="http://schemas.openxmlformats.org/officeDocument/2006/relationships/hyperlink" Target="consultantplus://offline/main?base=RLAW049;n=46888;fld=134;dst=107154" TargetMode="External"/><Relationship Id="rId37" Type="http://schemas.openxmlformats.org/officeDocument/2006/relationships/hyperlink" Target="consultantplus://offline/main?base=RLAW049;n=25962;fld=134;dst=100047" TargetMode="External"/><Relationship Id="rId53" Type="http://schemas.openxmlformats.org/officeDocument/2006/relationships/hyperlink" Target="consultantplus://offline/main?base=RLAW049;n=25679;fld=134;dst=100073" TargetMode="External"/><Relationship Id="rId58" Type="http://schemas.openxmlformats.org/officeDocument/2006/relationships/hyperlink" Target="consultantplus://offline/main?base=RLAW049;n=46888;fld=134;dst=110413" TargetMode="External"/><Relationship Id="rId74" Type="http://schemas.openxmlformats.org/officeDocument/2006/relationships/hyperlink" Target="consultantplus://offline/main?base=RLAW049;n=46888;fld=134;dst=112154" TargetMode="External"/><Relationship Id="rId79" Type="http://schemas.openxmlformats.org/officeDocument/2006/relationships/hyperlink" Target="consultantplus://offline/main?base=RLAW049;n=46888;fld=134;dst=111755" TargetMode="External"/><Relationship Id="rId102" Type="http://schemas.openxmlformats.org/officeDocument/2006/relationships/hyperlink" Target="consultantplus://offline/main?base=RLAW049;n=46888;fld=134;dst=112841" TargetMode="External"/><Relationship Id="rId123" Type="http://schemas.openxmlformats.org/officeDocument/2006/relationships/hyperlink" Target="consultantplus://offline/main?base=RLAW049;n=46888;fld=134;dst=113556" TargetMode="External"/><Relationship Id="rId128"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consultantplus://offline/main?base=RLAW049;n=46888;fld=134;dst=112510" TargetMode="External"/><Relationship Id="rId95" Type="http://schemas.openxmlformats.org/officeDocument/2006/relationships/hyperlink" Target="consultantplus://offline/main?base=RLAW049;n=46888;fld=134;dst=112510" TargetMode="External"/><Relationship Id="rId19" Type="http://schemas.openxmlformats.org/officeDocument/2006/relationships/hyperlink" Target="consultantplus://offline/ref=B0B6EC551C78F862724CB18F1C3FDEED6BBD3CCF01048365DD34D97936082FA3E4D2714696BB4F9CC9FCFFo1MCC" TargetMode="External"/><Relationship Id="rId14" Type="http://schemas.openxmlformats.org/officeDocument/2006/relationships/hyperlink" Target="consultantplus://offline/ref=B0B6EC551C78F862724CB18F1C3FDEED6BBD3CCF00008766DA34D97936082FA3E4D2714696BB4F9CC9FCFFo1M6C" TargetMode="External"/><Relationship Id="rId22" Type="http://schemas.openxmlformats.org/officeDocument/2006/relationships/hyperlink" Target="consultantplus://offline/main?base=RLAW049;n=46888;fld=134;dst=106795" TargetMode="External"/><Relationship Id="rId27" Type="http://schemas.openxmlformats.org/officeDocument/2006/relationships/hyperlink" Target="consultantplus://offline/main?base=RLAW049;n=25961;fld=134;dst=100079" TargetMode="External"/><Relationship Id="rId30" Type="http://schemas.openxmlformats.org/officeDocument/2006/relationships/hyperlink" Target="consultantplus://offline/main?base=RLAW049;n=43012;fld=134;dst=100075" TargetMode="External"/><Relationship Id="rId35" Type="http://schemas.openxmlformats.org/officeDocument/2006/relationships/hyperlink" Target="consultantplus://offline/main?base=RLAW049;n=46888;fld=134;dst=107228" TargetMode="External"/><Relationship Id="rId43" Type="http://schemas.openxmlformats.org/officeDocument/2006/relationships/hyperlink" Target="consultantplus://offline/main?base=LAW;n=107866;fld=134" TargetMode="External"/><Relationship Id="rId48" Type="http://schemas.openxmlformats.org/officeDocument/2006/relationships/hyperlink" Target="consultantplus://offline/main?base=RLAW049;n=46888;fld=134;dst=107714" TargetMode="External"/><Relationship Id="rId56" Type="http://schemas.openxmlformats.org/officeDocument/2006/relationships/hyperlink" Target="consultantplus://offline/main?base=RLAW049;n=46888;fld=134;dst=110018" TargetMode="External"/><Relationship Id="rId64" Type="http://schemas.openxmlformats.org/officeDocument/2006/relationships/hyperlink" Target="consultantplus://offline/main?base=RLAW049;n=45380;fld=134;dst=100088" TargetMode="External"/><Relationship Id="rId69" Type="http://schemas.openxmlformats.org/officeDocument/2006/relationships/hyperlink" Target="consultantplus://offline/main?base=RLAW049;n=46888;fld=134;dst=111831" TargetMode="External"/><Relationship Id="rId77" Type="http://schemas.openxmlformats.org/officeDocument/2006/relationships/hyperlink" Target="consultantplus://offline/main?base=LAW;n=113904;fld=134;dst=103275" TargetMode="External"/><Relationship Id="rId100" Type="http://schemas.openxmlformats.org/officeDocument/2006/relationships/hyperlink" Target="consultantplus://offline/main?base=RLAW049;n=46888;fld=134;dst=112841" TargetMode="External"/><Relationship Id="rId105" Type="http://schemas.openxmlformats.org/officeDocument/2006/relationships/hyperlink" Target="consultantplus://offline/main?base=RLAW049;n=46888;fld=134;dst=110809" TargetMode="External"/><Relationship Id="rId113" Type="http://schemas.openxmlformats.org/officeDocument/2006/relationships/hyperlink" Target="consultantplus://offline/main?base=RLAW049;n=46888;fld=134;dst=113298" TargetMode="External"/><Relationship Id="rId118" Type="http://schemas.openxmlformats.org/officeDocument/2006/relationships/hyperlink" Target="consultantplus://offline/main?base=RLAW049;n=46888;fld=134;dst=113935" TargetMode="External"/><Relationship Id="rId126" Type="http://schemas.openxmlformats.org/officeDocument/2006/relationships/hyperlink" Target="consultantplus://offline/ref=292543B57927148FB9D22529A911B7CBCC8B0E005667B497AA5A96D1B3F5A99FBC7E3EE32073D0pBMCC" TargetMode="External"/><Relationship Id="rId8" Type="http://schemas.openxmlformats.org/officeDocument/2006/relationships/image" Target="media/image1.wmf"/><Relationship Id="rId51" Type="http://schemas.openxmlformats.org/officeDocument/2006/relationships/hyperlink" Target="consultantplus://offline/main?base=RLAW049;n=45380;fld=134;dst=100088" TargetMode="External"/><Relationship Id="rId72" Type="http://schemas.openxmlformats.org/officeDocument/2006/relationships/hyperlink" Target="consultantplus://offline/main?base=RLAW049;n=46888;fld=134;dst=110736" TargetMode="External"/><Relationship Id="rId80" Type="http://schemas.openxmlformats.org/officeDocument/2006/relationships/hyperlink" Target="consultantplus://offline/main?base=RLAW049;n=46888;fld=134;dst=111060" TargetMode="External"/><Relationship Id="rId85" Type="http://schemas.openxmlformats.org/officeDocument/2006/relationships/hyperlink" Target="consultantplus://offline/main?base=RLAW049;n=46888;fld=134;dst=112306" TargetMode="External"/><Relationship Id="rId93" Type="http://schemas.openxmlformats.org/officeDocument/2006/relationships/hyperlink" Target="consultantplus://offline/main?base=RLAW049;n=46888;fld=134;dst=112510" TargetMode="External"/><Relationship Id="rId98" Type="http://schemas.openxmlformats.org/officeDocument/2006/relationships/hyperlink" Target="consultantplus://offline/main?base=RLAW049;n=46888;fld=134;dst=111399" TargetMode="External"/><Relationship Id="rId121" Type="http://schemas.openxmlformats.org/officeDocument/2006/relationships/hyperlink" Target="consultantplus://offline/main?base=LAW;n=113904;fld=134;dst=103275" TargetMode="External"/><Relationship Id="rId3" Type="http://schemas.microsoft.com/office/2007/relationships/stylesWithEffects" Target="stylesWithEffects.xml"/><Relationship Id="rId12" Type="http://schemas.openxmlformats.org/officeDocument/2006/relationships/hyperlink" Target="consultantplus://offline/ref=B0B6EC551C78F862724CB18F1C3FDEED6BBD3CCF00068767DA34D97936082FA3E4D2714696BB4F9CC9FCFBo1M6C" TargetMode="External"/><Relationship Id="rId17" Type="http://schemas.openxmlformats.org/officeDocument/2006/relationships/hyperlink" Target="consultantplus://offline/ref=B0B6EC551C78F862724CB18F1C3FDEED6BBD3CCF06058164D934D97936082FA3E4D2714696BB4F9CC9FCF9o1M6C" TargetMode="External"/><Relationship Id="rId25" Type="http://schemas.openxmlformats.org/officeDocument/2006/relationships/hyperlink" Target="consultantplus://offline/main?base=RLAW049;n=46888;fld=134;dst=106939" TargetMode="External"/><Relationship Id="rId33" Type="http://schemas.openxmlformats.org/officeDocument/2006/relationships/hyperlink" Target="consultantplus://offline/main?base=RLAW049;n=46888;fld=134;dst=109072" TargetMode="External"/><Relationship Id="rId38" Type="http://schemas.openxmlformats.org/officeDocument/2006/relationships/hyperlink" Target="consultantplus://offline/main?base=RLAW049;n=46888;fld=134;dst=107257" TargetMode="External"/><Relationship Id="rId46" Type="http://schemas.openxmlformats.org/officeDocument/2006/relationships/hyperlink" Target="consultantplus://offline/main?base=RLAW049;n=46888;fld=134;dst=107372" TargetMode="External"/><Relationship Id="rId59" Type="http://schemas.openxmlformats.org/officeDocument/2006/relationships/hyperlink" Target="consultantplus://offline/main?base=RLAW049;n=35938;fld=134;dst=100070" TargetMode="External"/><Relationship Id="rId67" Type="http://schemas.openxmlformats.org/officeDocument/2006/relationships/hyperlink" Target="consultantplus://offline/main?base=RLAW049;n=46888;fld=134;dst=111765" TargetMode="External"/><Relationship Id="rId103" Type="http://schemas.openxmlformats.org/officeDocument/2006/relationships/hyperlink" Target="consultantplus://offline/main?base=RLAW049;n=46888;fld=134;dst=111743" TargetMode="External"/><Relationship Id="rId108" Type="http://schemas.openxmlformats.org/officeDocument/2006/relationships/hyperlink" Target="consultantplus://offline/main?base=RLAW049;n=46888;fld=134;dst=114154" TargetMode="External"/><Relationship Id="rId116" Type="http://schemas.openxmlformats.org/officeDocument/2006/relationships/hyperlink" Target="consultantplus://offline/main?base=RLAW049;n=46888;fld=134;dst=113828" TargetMode="External"/><Relationship Id="rId124" Type="http://schemas.openxmlformats.org/officeDocument/2006/relationships/hyperlink" Target="consultantplus://offline/main?base=RLAW049;n=46888;fld=134;dst=114226" TargetMode="External"/><Relationship Id="rId129" Type="http://schemas.openxmlformats.org/officeDocument/2006/relationships/footer" Target="footer1.xml"/><Relationship Id="rId20" Type="http://schemas.openxmlformats.org/officeDocument/2006/relationships/hyperlink" Target="consultantplus://offline/main?base=LAW;n=117590;fld=134;dst=15" TargetMode="External"/><Relationship Id="rId41" Type="http://schemas.openxmlformats.org/officeDocument/2006/relationships/hyperlink" Target="consultantplus://offline/main?base=RLAW049;n=46888;fld=134;dst=108048" TargetMode="External"/><Relationship Id="rId54" Type="http://schemas.openxmlformats.org/officeDocument/2006/relationships/hyperlink" Target="consultantplus://offline/main?base=LAW;n=117061;fld=134" TargetMode="External"/><Relationship Id="rId62" Type="http://schemas.openxmlformats.org/officeDocument/2006/relationships/hyperlink" Target="consultantplus://offline/main?base=LAW;n=107866;fld=134" TargetMode="External"/><Relationship Id="rId70" Type="http://schemas.openxmlformats.org/officeDocument/2006/relationships/hyperlink" Target="consultantplus://offline/main?base=RLAW049;n=46888;fld=134;dst=110648" TargetMode="External"/><Relationship Id="rId75" Type="http://schemas.openxmlformats.org/officeDocument/2006/relationships/hyperlink" Target="consultantplus://offline/main?base=RLAW049;n=46888;fld=134;dst=112656" TargetMode="External"/><Relationship Id="rId83" Type="http://schemas.openxmlformats.org/officeDocument/2006/relationships/hyperlink" Target="consultantplus://offline/main?base=RLAW049;n=46888;fld=134;dst=111388" TargetMode="External"/><Relationship Id="rId88" Type="http://schemas.openxmlformats.org/officeDocument/2006/relationships/hyperlink" Target="consultantplus://offline/main?base=RLAW049;n=46888;fld=134;dst=112306" TargetMode="External"/><Relationship Id="rId91" Type="http://schemas.openxmlformats.org/officeDocument/2006/relationships/hyperlink" Target="consultantplus://offline/main?base=RLAW049;n=46888;fld=134;dst=111174" TargetMode="External"/><Relationship Id="rId96" Type="http://schemas.openxmlformats.org/officeDocument/2006/relationships/hyperlink" Target="consultantplus://offline/main?base=RLAW049;n=46888;fld=134;dst=110886" TargetMode="External"/><Relationship Id="rId111" Type="http://schemas.openxmlformats.org/officeDocument/2006/relationships/hyperlink" Target="consultantplus://offline/main?base=RLAW049;n=46888;fld=134;dst=113226"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B0B6EC551C78F862724CB18F1C3FDEED6BBD3CCF06058164D934D97936082FA3E4D2714696BBo4MDC" TargetMode="External"/><Relationship Id="rId23" Type="http://schemas.openxmlformats.org/officeDocument/2006/relationships/hyperlink" Target="consultantplus://offline/main?base=RLAW049;n=46888;fld=134;dst=108713" TargetMode="External"/><Relationship Id="rId28" Type="http://schemas.openxmlformats.org/officeDocument/2006/relationships/hyperlink" Target="consultantplus://offline/main?base=RLAW049;n=46888;fld=134;dst=107011" TargetMode="External"/><Relationship Id="rId36" Type="http://schemas.openxmlformats.org/officeDocument/2006/relationships/hyperlink" Target="consultantplus://offline/main?base=RLAW049;n=46888;fld=134;dst=109145" TargetMode="External"/><Relationship Id="rId49" Type="http://schemas.openxmlformats.org/officeDocument/2006/relationships/hyperlink" Target="consultantplus://offline/main?base=RLAW049;n=46888;fld=134;dst=109617" TargetMode="External"/><Relationship Id="rId57" Type="http://schemas.openxmlformats.org/officeDocument/2006/relationships/hyperlink" Target="consultantplus://offline/main?base=RLAW049;n=47461;fld=134;dst=100084" TargetMode="External"/><Relationship Id="rId106" Type="http://schemas.openxmlformats.org/officeDocument/2006/relationships/hyperlink" Target="consultantplus://offline/main?base=RLAW049;n=46888;fld=134;dst=112500" TargetMode="External"/><Relationship Id="rId114" Type="http://schemas.openxmlformats.org/officeDocument/2006/relationships/hyperlink" Target="consultantplus://offline/main?base=RLAW049;n=46888;fld=134;dst=113828" TargetMode="External"/><Relationship Id="rId119" Type="http://schemas.openxmlformats.org/officeDocument/2006/relationships/hyperlink" Target="consultantplus://offline/main?base=RLAW049;n=46888;fld=134;dst=114006" TargetMode="External"/><Relationship Id="rId127" Type="http://schemas.openxmlformats.org/officeDocument/2006/relationships/hyperlink" Target="consultantplus://offline/ref=8DA2D7C3CAE85149143B8801A3022B8522C1FE6480792BBD42F47C981B5D4E73AD41DD621927A68Ae8N0G" TargetMode="External"/><Relationship Id="rId10" Type="http://schemas.openxmlformats.org/officeDocument/2006/relationships/hyperlink" Target="consultantplus://offline/ref=B0B6EC551C78F862724CAF820A5380E463B562C4010E8D35866B8224610125F4A39D2804D2B64E98oCM0C" TargetMode="External"/><Relationship Id="rId31" Type="http://schemas.openxmlformats.org/officeDocument/2006/relationships/hyperlink" Target="consultantplus://offline/main?base=RLAW049;n=46888;fld=134;dst=107083" TargetMode="External"/><Relationship Id="rId44" Type="http://schemas.openxmlformats.org/officeDocument/2006/relationships/hyperlink" Target="consultantplus://offline/main?base=LAW;n=115882;fld=134" TargetMode="External"/><Relationship Id="rId52" Type="http://schemas.openxmlformats.org/officeDocument/2006/relationships/hyperlink" Target="consultantplus://offline/main?base=RLAW049;n=32432;fld=134;dst=100113" TargetMode="External"/><Relationship Id="rId60" Type="http://schemas.openxmlformats.org/officeDocument/2006/relationships/hyperlink" Target="consultantplus://offline/main?base=RLAW049;n=46888;fld=134;dst=107434" TargetMode="External"/><Relationship Id="rId65" Type="http://schemas.openxmlformats.org/officeDocument/2006/relationships/hyperlink" Target="consultantplus://offline/main?base=RLAW049;n=46888;fld=134;dst=131059" TargetMode="External"/><Relationship Id="rId73" Type="http://schemas.openxmlformats.org/officeDocument/2006/relationships/hyperlink" Target="consultantplus://offline/main?base=RLAW049;n=46888;fld=134;dst=111995" TargetMode="External"/><Relationship Id="rId78" Type="http://schemas.openxmlformats.org/officeDocument/2006/relationships/hyperlink" Target="consultantplus://offline/main?base=RLAW049;n=46888;fld=134;dst=110487" TargetMode="External"/><Relationship Id="rId81" Type="http://schemas.openxmlformats.org/officeDocument/2006/relationships/hyperlink" Target="consultantplus://offline/main?base=RLAW049;n=46888;fld=134;dst=111105" TargetMode="External"/><Relationship Id="rId86" Type="http://schemas.openxmlformats.org/officeDocument/2006/relationships/hyperlink" Target="consultantplus://offline/main?base=RLAW049;n=46888;fld=134;dst=110989" TargetMode="External"/><Relationship Id="rId94" Type="http://schemas.openxmlformats.org/officeDocument/2006/relationships/hyperlink" Target="consultantplus://offline/main?base=RLAW049;n=46888;fld=134;dst=111174" TargetMode="External"/><Relationship Id="rId99" Type="http://schemas.openxmlformats.org/officeDocument/2006/relationships/hyperlink" Target="consultantplus://offline/main?base=RLAW049;n=46888;fld=134;dst=111493" TargetMode="External"/><Relationship Id="rId101" Type="http://schemas.openxmlformats.org/officeDocument/2006/relationships/hyperlink" Target="consultantplus://offline/main?base=RLAW049;n=46888;fld=134;dst=111743" TargetMode="External"/><Relationship Id="rId122" Type="http://schemas.openxmlformats.org/officeDocument/2006/relationships/hyperlink" Target="consultantplus://offline/main?base=RLAW049;n=46888;fld=134;dst=113556" TargetMode="External"/><Relationship Id="rId13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B0B6EC551C78F862724CB18F1C3FDEED6BBD3CCF0006866BDD34D97936082FA3E4D2714696BB4F9CC9FCFEo1M7C" TargetMode="External"/><Relationship Id="rId13" Type="http://schemas.openxmlformats.org/officeDocument/2006/relationships/hyperlink" Target="consultantplus://offline/ref=B0B6EC551C78F862724CB18F1C3FDEED6BBD3CCF00068767DB34D97936082FA3E4D2714696BB4F9CC9FCFAo1M7C" TargetMode="External"/><Relationship Id="rId18" Type="http://schemas.openxmlformats.org/officeDocument/2006/relationships/hyperlink" Target="consultantplus://offline/ref=B0B6EC551C78F862724CB18F1C3FDEED6BBD3CCF06058164D934D97936082FA3E4D2714696BB4F9CC9FCF7o1MDC" TargetMode="External"/><Relationship Id="rId39" Type="http://schemas.openxmlformats.org/officeDocument/2006/relationships/hyperlink" Target="consultantplus://offline/main?base=RLAW049;n=46888;fld=134;dst=109174" TargetMode="External"/><Relationship Id="rId109" Type="http://schemas.openxmlformats.org/officeDocument/2006/relationships/hyperlink" Target="consultantplus://offline/main?base=RLAW049;n=46888;fld=134;dst=113159" TargetMode="External"/><Relationship Id="rId34" Type="http://schemas.openxmlformats.org/officeDocument/2006/relationships/hyperlink" Target="consultantplus://offline/main?base=RLAW049;n=37340;fld=134;dst=100084" TargetMode="External"/><Relationship Id="rId50" Type="http://schemas.openxmlformats.org/officeDocument/2006/relationships/hyperlink" Target="consultantplus://offline/main?base=LAW;n=95033;fld=134;dst=11" TargetMode="External"/><Relationship Id="rId55" Type="http://schemas.openxmlformats.org/officeDocument/2006/relationships/hyperlink" Target="consultantplus://offline/main?base=RLAW049;n=35508;fld=134;dst=100070" TargetMode="External"/><Relationship Id="rId76" Type="http://schemas.openxmlformats.org/officeDocument/2006/relationships/hyperlink" Target="consultantplus://offline/main?base=RLAW049;n=46888;fld=134;dst=112979" TargetMode="External"/><Relationship Id="rId97" Type="http://schemas.openxmlformats.org/officeDocument/2006/relationships/hyperlink" Target="consultantplus://offline/main?base=RLAW049;n=46888;fld=134;dst=112204" TargetMode="External"/><Relationship Id="rId104" Type="http://schemas.openxmlformats.org/officeDocument/2006/relationships/hyperlink" Target="consultantplus://offline/main?base=RLAW049;n=46888;fld=134;dst=112841" TargetMode="External"/><Relationship Id="rId120" Type="http://schemas.openxmlformats.org/officeDocument/2006/relationships/hyperlink" Target="consultantplus://offline/main?base=RLAW049;n=46888;fld=134;dst=114226" TargetMode="External"/><Relationship Id="rId125" Type="http://schemas.openxmlformats.org/officeDocument/2006/relationships/hyperlink" Target="consultantplus://offline/ref=9C4B1A580BE11F6ED8EA9FDAD3CD433B1E27A6B3740C51731915C37A433489F4A3813FCD39B690UDW8K" TargetMode="External"/><Relationship Id="rId7" Type="http://schemas.openxmlformats.org/officeDocument/2006/relationships/endnotes" Target="endnotes.xml"/><Relationship Id="rId71" Type="http://schemas.openxmlformats.org/officeDocument/2006/relationships/hyperlink" Target="consultantplus://offline/main?base=RLAW049;n=46888;fld=134;dst=111912" TargetMode="External"/><Relationship Id="rId92" Type="http://schemas.openxmlformats.org/officeDocument/2006/relationships/hyperlink" Target="consultantplus://offline/main?base=RLAW049;n=46888;fld=134;dst=111174" TargetMode="External"/><Relationship Id="rId2" Type="http://schemas.openxmlformats.org/officeDocument/2006/relationships/styles" Target="styles.xml"/><Relationship Id="rId29" Type="http://schemas.openxmlformats.org/officeDocument/2006/relationships/hyperlink" Target="consultantplus://offline/main?base=RLAW049;n=46888;fld=134;dst=108929" TargetMode="External"/><Relationship Id="rId24" Type="http://schemas.openxmlformats.org/officeDocument/2006/relationships/hyperlink" Target="consultantplus://offline/main?base=RLAW049;n=43011;fld=134;dst=100089" TargetMode="External"/><Relationship Id="rId40" Type="http://schemas.openxmlformats.org/officeDocument/2006/relationships/hyperlink" Target="consultantplus://offline/main?base=RLAW049;n=35477;fld=134;dst=100069" TargetMode="External"/><Relationship Id="rId45" Type="http://schemas.openxmlformats.org/officeDocument/2006/relationships/hyperlink" Target="consultantplus://offline/main?base=RLAW049;n=45380;fld=134;dst=100088" TargetMode="External"/><Relationship Id="rId66" Type="http://schemas.openxmlformats.org/officeDocument/2006/relationships/hyperlink" Target="consultantplus://offline/main?base=RLAW049;n=46888;fld=134;dst=110495" TargetMode="External"/><Relationship Id="rId87" Type="http://schemas.openxmlformats.org/officeDocument/2006/relationships/hyperlink" Target="consultantplus://offline/main?base=RLAW049;n=46888;fld=134;dst=112306" TargetMode="External"/><Relationship Id="rId110" Type="http://schemas.openxmlformats.org/officeDocument/2006/relationships/hyperlink" Target="consultantplus://offline/main?base=RLAW049;n=46888;fld=134;dst=113701" TargetMode="External"/><Relationship Id="rId115" Type="http://schemas.openxmlformats.org/officeDocument/2006/relationships/hyperlink" Target="consultantplus://offline/main?base=RLAW049;n=46888;fld=134;dst=113405" TargetMode="External"/><Relationship Id="rId131" Type="http://schemas.openxmlformats.org/officeDocument/2006/relationships/fontTable" Target="fontTable.xml"/><Relationship Id="rId61" Type="http://schemas.openxmlformats.org/officeDocument/2006/relationships/hyperlink" Target="consultantplus://offline/main?base=RLAW049;n=46888;fld=134;dst=109337" TargetMode="External"/><Relationship Id="rId82" Type="http://schemas.openxmlformats.org/officeDocument/2006/relationships/hyperlink" Target="consultantplus://offline/main?base=RLAW049;n=46888;fld=134;dst=1124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26</Pages>
  <Words>11263</Words>
  <Characters>64204</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Вносится Губернатором </vt:lpstr>
    </vt:vector>
  </TitlesOfParts>
  <Company>MFNSO</Company>
  <LinksUpToDate>false</LinksUpToDate>
  <CharactersWithSpaces>75317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 Губернатором </dc:title>
  <dc:subject/>
  <dc:creator>Гордеева Татьяна Владимировна</dc:creator>
  <cp:keywords/>
  <dc:description/>
  <cp:lastModifiedBy>Шпилько Евгений Сергеевич</cp:lastModifiedBy>
  <cp:revision>9</cp:revision>
  <cp:lastPrinted>2012-11-22T09:50:00Z</cp:lastPrinted>
  <dcterms:created xsi:type="dcterms:W3CDTF">2012-11-22T09:52:00Z</dcterms:created>
  <dcterms:modified xsi:type="dcterms:W3CDTF">2012-12-19T04:48:00Z</dcterms:modified>
</cp:coreProperties>
</file>